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5A" w:rsidRDefault="006C1E33" w:rsidP="006C1E33">
      <w:pPr>
        <w:pStyle w:val="Rubrik"/>
      </w:pPr>
      <w:r>
        <w:rPr>
          <w:noProof/>
        </w:rPr>
        <w:drawing>
          <wp:anchor distT="0" distB="0" distL="114300" distR="114300" simplePos="0" relativeHeight="251658240" behindDoc="1" locked="0" layoutInCell="1" allowOverlap="1">
            <wp:simplePos x="0" y="0"/>
            <wp:positionH relativeFrom="column">
              <wp:posOffset>4467225</wp:posOffset>
            </wp:positionH>
            <wp:positionV relativeFrom="paragraph">
              <wp:posOffset>-81280</wp:posOffset>
            </wp:positionV>
            <wp:extent cx="1320165" cy="1329055"/>
            <wp:effectExtent l="19050" t="0" r="0" b="0"/>
            <wp:wrapTight wrapText="bothSides">
              <wp:wrapPolygon edited="0">
                <wp:start x="-312" y="0"/>
                <wp:lineTo x="-312" y="21363"/>
                <wp:lineTo x="21506" y="21363"/>
                <wp:lineTo x="21506" y="0"/>
                <wp:lineTo x="-312" y="0"/>
              </wp:wrapPolygon>
            </wp:wrapTight>
            <wp:docPr id="2" name="Bild 2" descr="..\Mina bilder\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ina bilder\hand.jpg"/>
                    <pic:cNvPicPr>
                      <a:picLocks noChangeAspect="1" noChangeArrowheads="1"/>
                    </pic:cNvPicPr>
                  </pic:nvPicPr>
                  <pic:blipFill>
                    <a:blip r:embed="rId8" cstate="print"/>
                    <a:srcRect/>
                    <a:stretch>
                      <a:fillRect/>
                    </a:stretch>
                  </pic:blipFill>
                  <pic:spPr bwMode="auto">
                    <a:xfrm>
                      <a:off x="0" y="0"/>
                      <a:ext cx="1320165" cy="1329055"/>
                    </a:xfrm>
                    <a:prstGeom prst="rect">
                      <a:avLst/>
                    </a:prstGeom>
                    <a:noFill/>
                    <a:ln w="9525">
                      <a:noFill/>
                      <a:miter lim="800000"/>
                      <a:headEnd/>
                      <a:tailEnd/>
                    </a:ln>
                  </pic:spPr>
                </pic:pic>
              </a:graphicData>
            </a:graphic>
          </wp:anchor>
        </w:drawing>
      </w:r>
      <w:r>
        <w:t>Momentplanering: Samhällsekonomi</w:t>
      </w:r>
    </w:p>
    <w:p w:rsidR="006C1E33" w:rsidRDefault="006C1E33" w:rsidP="006C1E33">
      <w:pPr>
        <w:rPr>
          <w:rFonts w:ascii="Garamond" w:hAnsi="Garamond"/>
          <w:sz w:val="28"/>
        </w:rPr>
      </w:pPr>
      <w:r>
        <w:rPr>
          <w:rFonts w:ascii="Garamond" w:hAnsi="Garamond"/>
          <w:sz w:val="28"/>
        </w:rPr>
        <w:t>Allt sedan människan lämnade det nomadiska jägarsamlarlivet har hushållning med resurser på såväl individuell som samhällelig nivå varit viktigt. Dagens samhälle är inget undantag, när ekonomierna nu länkats samman globalt och marknadskrafterna (”den osynliga handen”) i vår del av världen ges allt större förtroende att svara på nationalekonomins huvudfrågor; vad ska produceras, hur ska produktionen gå till och för vem sker produktionen?</w:t>
      </w:r>
    </w:p>
    <w:p w:rsidR="006C1E33" w:rsidRDefault="006C1E33" w:rsidP="006C1E33">
      <w:pPr>
        <w:rPr>
          <w:rFonts w:ascii="Garamond" w:hAnsi="Garamond"/>
          <w:sz w:val="28"/>
        </w:rPr>
      </w:pPr>
      <w:r>
        <w:rPr>
          <w:rFonts w:ascii="Garamond" w:hAnsi="Garamond"/>
          <w:sz w:val="28"/>
        </w:rPr>
        <w:t>Den aktuella problematiken kring klimathotet tillspetsar framtida ekonomers uppgift ytterligare. Kanske måste de göra ett tillägg till huvudfrågorna; hur ska produktionen ske så att en hållbar utveckling blir möjlig? Eller har de ekonomer som helt och fullt litar på den osynliga handen rätt i att det är marknadskrafterna som kommer att rädda miljön den dagen det verkligen behövs?</w:t>
      </w:r>
    </w:p>
    <w:p w:rsidR="006C1E33" w:rsidRDefault="006C1E33" w:rsidP="006C1E33">
      <w:pPr>
        <w:pStyle w:val="Rubrik"/>
      </w:pPr>
      <w:r>
        <w:t>Mål</w:t>
      </w:r>
    </w:p>
    <w:p w:rsidR="006C1E33" w:rsidRDefault="006C1E33" w:rsidP="006C1E33">
      <w:pPr>
        <w:rPr>
          <w:rFonts w:ascii="Garamond" w:hAnsi="Garamond"/>
          <w:sz w:val="28"/>
        </w:rPr>
      </w:pPr>
      <w:r>
        <w:rPr>
          <w:rFonts w:ascii="Garamond" w:hAnsi="Garamond"/>
          <w:sz w:val="28"/>
        </w:rPr>
        <w:t>Under momentet ska punkter 2-3 i ämnets syfte behandlas:</w:t>
      </w:r>
    </w:p>
    <w:p w:rsidR="006C1E33" w:rsidRDefault="006C1E33" w:rsidP="006C1E33">
      <w:pPr>
        <w:rPr>
          <w:rFonts w:ascii="Garamond" w:hAnsi="Garamond"/>
          <w:sz w:val="28"/>
        </w:rPr>
      </w:pPr>
      <w:r>
        <w:rPr>
          <w:rFonts w:ascii="Garamond" w:hAnsi="Garamond"/>
          <w:sz w:val="28"/>
        </w:rPr>
        <w:t>Undervisningen i ämnet samhällskunskap ska ge eleverna förutsättningar att utveckla följande:</w:t>
      </w:r>
    </w:p>
    <w:p w:rsidR="006C1E33" w:rsidRPr="009C6D41" w:rsidRDefault="006C1E33" w:rsidP="009C6D41">
      <w:pPr>
        <w:pStyle w:val="Liststycke"/>
        <w:numPr>
          <w:ilvl w:val="0"/>
          <w:numId w:val="1"/>
        </w:numPr>
        <w:rPr>
          <w:rFonts w:ascii="Garamond" w:hAnsi="Garamond"/>
          <w:sz w:val="28"/>
        </w:rPr>
      </w:pPr>
      <w:r w:rsidRPr="009C6D41">
        <w:rPr>
          <w:rFonts w:ascii="Garamond" w:hAnsi="Garamond"/>
          <w:sz w:val="28"/>
        </w:rPr>
        <w:t>Kunskaper om historiska förutsättningars betydelse samt om hur olika ideologiska, politiska, ekonomiska, sociala och miljömässiga förhållande påverkar och påverkas av individer, grupper och samhällsstrukturer.</w:t>
      </w:r>
    </w:p>
    <w:p w:rsidR="006C1E33" w:rsidRPr="009C6D41" w:rsidRDefault="006C1E33" w:rsidP="009C6D41">
      <w:pPr>
        <w:pStyle w:val="Liststycke"/>
        <w:numPr>
          <w:ilvl w:val="0"/>
          <w:numId w:val="1"/>
        </w:numPr>
        <w:rPr>
          <w:rFonts w:ascii="Garamond" w:hAnsi="Garamond"/>
          <w:sz w:val="28"/>
        </w:rPr>
      </w:pPr>
      <w:r w:rsidRPr="009C6D41">
        <w:rPr>
          <w:rFonts w:ascii="Garamond" w:hAnsi="Garamond"/>
          <w:sz w:val="28"/>
        </w:rPr>
        <w:t>Förmåga att analysera samhällsfrågor och identifiera orsaker och konsekvenser med hjälp av samhällsvetenskapliga begrepp, teorier, modeller och metoder.</w:t>
      </w:r>
    </w:p>
    <w:p w:rsidR="006C1E33" w:rsidRDefault="006C1E33" w:rsidP="006C1E33">
      <w:pPr>
        <w:pStyle w:val="Rubrik"/>
      </w:pPr>
      <w:r>
        <w:t>Kunskapskrav</w:t>
      </w:r>
    </w:p>
    <w:tbl>
      <w:tblPr>
        <w:tblStyle w:val="Tabellrutnt"/>
        <w:tblW w:w="0" w:type="auto"/>
        <w:tblLook w:val="04A0"/>
      </w:tblPr>
      <w:tblGrid>
        <w:gridCol w:w="3070"/>
        <w:gridCol w:w="3071"/>
        <w:gridCol w:w="3071"/>
      </w:tblGrid>
      <w:tr w:rsidR="009C6D41" w:rsidTr="006C1E33">
        <w:tc>
          <w:tcPr>
            <w:tcW w:w="3070" w:type="dxa"/>
          </w:tcPr>
          <w:p w:rsidR="009C6D41" w:rsidRPr="009C6D41" w:rsidRDefault="009C6D41" w:rsidP="006C1E33">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t>E</w:t>
            </w:r>
          </w:p>
        </w:tc>
        <w:tc>
          <w:tcPr>
            <w:tcW w:w="3071" w:type="dxa"/>
          </w:tcPr>
          <w:p w:rsidR="009C6D41" w:rsidRPr="009C6D41" w:rsidRDefault="009C6D41" w:rsidP="006C1E33">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t>C</w:t>
            </w:r>
          </w:p>
        </w:tc>
        <w:tc>
          <w:tcPr>
            <w:tcW w:w="3071" w:type="dxa"/>
          </w:tcPr>
          <w:p w:rsidR="009C6D41" w:rsidRPr="009C6D41" w:rsidRDefault="009C6D41" w:rsidP="006C1E33">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t>A</w:t>
            </w:r>
          </w:p>
        </w:tc>
      </w:tr>
      <w:tr w:rsidR="006C1E33" w:rsidTr="006C1E33">
        <w:tc>
          <w:tcPr>
            <w:tcW w:w="3070" w:type="dxa"/>
          </w:tcPr>
          <w:p w:rsidR="006C1E33" w:rsidRPr="009C6D41" w:rsidRDefault="006C1E33" w:rsidP="006C1E33">
            <w:pPr>
              <w:pStyle w:val="Rubrik"/>
              <w:rPr>
                <w:sz w:val="18"/>
              </w:rPr>
            </w:pPr>
            <w:r w:rsidRPr="009C6D41">
              <w:rPr>
                <w:rFonts w:ascii="Arial" w:hAnsi="Arial" w:cs="Arial"/>
                <w:color w:val="6D6D6C"/>
                <w:sz w:val="18"/>
                <w:szCs w:val="22"/>
                <w:shd w:val="clear" w:color="auto" w:fill="FFFFFF"/>
              </w:rPr>
              <w:t>Eleven kan</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översiktligt</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redogöra för och analysera olika samhällens organisation och samhällsförhållanden samt de bakomliggande idéerna.</w:t>
            </w:r>
          </w:p>
        </w:tc>
        <w:tc>
          <w:tcPr>
            <w:tcW w:w="3071" w:type="dxa"/>
          </w:tcPr>
          <w:p w:rsidR="006C1E33" w:rsidRPr="009C6D41" w:rsidRDefault="006C1E33" w:rsidP="006C1E33">
            <w:pPr>
              <w:pStyle w:val="Rubrik"/>
              <w:rPr>
                <w:sz w:val="18"/>
              </w:rPr>
            </w:pPr>
            <w:r w:rsidRPr="009C6D41">
              <w:rPr>
                <w:rFonts w:ascii="Arial" w:hAnsi="Arial" w:cs="Arial"/>
                <w:color w:val="6D6D6C"/>
                <w:sz w:val="18"/>
                <w:szCs w:val="22"/>
                <w:shd w:val="clear" w:color="auto" w:fill="FFFFFF"/>
              </w:rPr>
              <w:t>Eleven kan</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utförligt</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redogöra för och analysera olika samhällens organisation och samhällsförhållanden samt de bakomliggande idéerna.</w:t>
            </w:r>
            <w:r w:rsidRPr="009C6D41">
              <w:rPr>
                <w:rStyle w:val="apple-converted-space"/>
                <w:rFonts w:ascii="Arial" w:hAnsi="Arial" w:cs="Arial"/>
                <w:color w:val="6D6D6C"/>
                <w:sz w:val="18"/>
                <w:szCs w:val="22"/>
                <w:shd w:val="clear" w:color="auto" w:fill="FFFFFF"/>
              </w:rPr>
              <w:t> </w:t>
            </w:r>
          </w:p>
        </w:tc>
        <w:tc>
          <w:tcPr>
            <w:tcW w:w="3071" w:type="dxa"/>
          </w:tcPr>
          <w:p w:rsidR="006C1E33" w:rsidRPr="009C6D41" w:rsidRDefault="006C1E33" w:rsidP="006C1E33">
            <w:pPr>
              <w:pStyle w:val="Rubrik"/>
              <w:rPr>
                <w:sz w:val="18"/>
              </w:rPr>
            </w:pPr>
            <w:r w:rsidRPr="009C6D41">
              <w:rPr>
                <w:rFonts w:ascii="Arial" w:hAnsi="Arial" w:cs="Arial"/>
                <w:color w:val="6D6D6C"/>
                <w:sz w:val="18"/>
                <w:szCs w:val="22"/>
                <w:shd w:val="clear" w:color="auto" w:fill="FFFFFF"/>
              </w:rPr>
              <w:t>Eleven kan</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utförligt och nyanserat</w:t>
            </w:r>
            <w:r w:rsidRPr="009C6D41">
              <w:rPr>
                <w:rStyle w:val="apple-converted-space"/>
                <w:rFonts w:ascii="Arial" w:hAnsi="Arial" w:cs="Arial"/>
                <w:b/>
                <w:bCs/>
                <w:color w:val="6D6D6C"/>
                <w:sz w:val="18"/>
                <w:szCs w:val="22"/>
                <w:bdr w:val="none" w:sz="0" w:space="0" w:color="auto" w:frame="1"/>
                <w:shd w:val="clear" w:color="auto" w:fill="FFFFFF"/>
              </w:rPr>
              <w:t> </w:t>
            </w:r>
            <w:r w:rsidRPr="009C6D41">
              <w:rPr>
                <w:rFonts w:ascii="Arial" w:hAnsi="Arial" w:cs="Arial"/>
                <w:color w:val="6D6D6C"/>
                <w:sz w:val="18"/>
                <w:szCs w:val="22"/>
                <w:shd w:val="clear" w:color="auto" w:fill="FFFFFF"/>
              </w:rPr>
              <w:t>redogöra för och analysera olika samhällens organisation och samhällsförhållanden samt de bakomliggande idéerna.</w:t>
            </w:r>
            <w:r w:rsidRPr="009C6D41">
              <w:rPr>
                <w:rStyle w:val="apple-converted-space"/>
                <w:rFonts w:ascii="Arial" w:hAnsi="Arial" w:cs="Arial"/>
                <w:color w:val="6D6D6C"/>
                <w:sz w:val="18"/>
                <w:szCs w:val="22"/>
                <w:shd w:val="clear" w:color="auto" w:fill="FFFFFF"/>
              </w:rPr>
              <w:t> </w:t>
            </w:r>
          </w:p>
        </w:tc>
      </w:tr>
      <w:tr w:rsidR="009C6D41" w:rsidTr="009C6D41">
        <w:trPr>
          <w:cantSplit/>
        </w:trPr>
        <w:tc>
          <w:tcPr>
            <w:tcW w:w="3070" w:type="dxa"/>
          </w:tcPr>
          <w:p w:rsidR="009C6D41" w:rsidRPr="009C6D41" w:rsidRDefault="009C6D41" w:rsidP="006C1E33">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lastRenderedPageBreak/>
              <w:t>I sin analys förklarar eleven</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enkla</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samband och drar</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enkla</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slutsatser om likheter och skillnader mellan olika samhällens organisation.</w:t>
            </w:r>
            <w:r w:rsidRPr="009C6D41">
              <w:rPr>
                <w:rStyle w:val="apple-converted-space"/>
                <w:rFonts w:ascii="Arial" w:hAnsi="Arial" w:cs="Arial"/>
                <w:color w:val="6D6D6C"/>
                <w:sz w:val="18"/>
                <w:szCs w:val="22"/>
                <w:shd w:val="clear" w:color="auto" w:fill="FFFFFF"/>
              </w:rPr>
              <w:t> </w:t>
            </w:r>
          </w:p>
        </w:tc>
        <w:tc>
          <w:tcPr>
            <w:tcW w:w="3071" w:type="dxa"/>
          </w:tcPr>
          <w:p w:rsidR="009C6D41" w:rsidRPr="009C6D41" w:rsidRDefault="009C6D41" w:rsidP="009C6D41">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t xml:space="preserve">I sin analys förklarar eleven samband och drar </w:t>
            </w:r>
            <w:r w:rsidRPr="009C6D41">
              <w:rPr>
                <w:rFonts w:ascii="Arial" w:hAnsi="Arial" w:cs="Arial"/>
                <w:b/>
                <w:bCs/>
                <w:color w:val="6D6D6C"/>
                <w:sz w:val="18"/>
                <w:szCs w:val="22"/>
                <w:bdr w:val="none" w:sz="0" w:space="0" w:color="auto" w:frame="1"/>
                <w:shd w:val="clear" w:color="auto" w:fill="FFFFFF"/>
              </w:rPr>
              <w:t>välgrundade</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 xml:space="preserve">slutsatser om likheter och skillnader mellan olika samhällens organisation. </w:t>
            </w:r>
          </w:p>
        </w:tc>
        <w:tc>
          <w:tcPr>
            <w:tcW w:w="3071" w:type="dxa"/>
          </w:tcPr>
          <w:p w:rsidR="009C6D41" w:rsidRPr="009C6D41" w:rsidRDefault="009C6D41" w:rsidP="006C1E33">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t>I sin analys förklarar eleven</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komplexa</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samband och drar</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välgrundade</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slutsatser om likheter och skillnader mellan olika samhällens organisation.</w:t>
            </w:r>
          </w:p>
        </w:tc>
      </w:tr>
      <w:tr w:rsidR="009C6D41" w:rsidTr="006C1E33">
        <w:tc>
          <w:tcPr>
            <w:tcW w:w="3070" w:type="dxa"/>
          </w:tcPr>
          <w:p w:rsidR="009C6D41" w:rsidRPr="009C6D41" w:rsidRDefault="009C6D41" w:rsidP="006C1E33">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t>Dessutom kan eleven</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översiktligt</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redogöra för de historiska förutsättningarnas betydelse och dra</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enkla</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slutsatser om hur nutida samhällsförhållanden, exempelvis arbetslivets utveckling, påverkar och påverkas av individer, grupper och samhällsstrukturer.</w:t>
            </w:r>
          </w:p>
        </w:tc>
        <w:tc>
          <w:tcPr>
            <w:tcW w:w="3071" w:type="dxa"/>
          </w:tcPr>
          <w:p w:rsidR="009C6D41" w:rsidRPr="009C6D41" w:rsidRDefault="009C6D41" w:rsidP="006C1E33">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t>Dessutom kan eleven</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utförligt</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redogöra för de historiska förutsättningarnas betydelse och dra</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välgrundade</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slutsatser om hur nutida samhällsförhållanden, exempelvis arbetslivets utveckling, påverkar och påverkas av individer, grupper och samhällsstrukturer.</w:t>
            </w:r>
          </w:p>
        </w:tc>
        <w:tc>
          <w:tcPr>
            <w:tcW w:w="3071" w:type="dxa"/>
          </w:tcPr>
          <w:p w:rsidR="009C6D41" w:rsidRPr="009C6D41" w:rsidRDefault="009C6D41" w:rsidP="006C1E33">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t>Dessutom kan eleven</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utförligt och nyanserat</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redogöra för de historiska förutsättningarnas betydelse och dra</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välgrundade och nyanserade</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slutsatser om hur nutida samhällsförhållanden, exempelvis arbetslivets utveckling, påverkar och påverkas av individer, grupper och samhällsstrukturer.</w:t>
            </w:r>
          </w:p>
        </w:tc>
      </w:tr>
      <w:tr w:rsidR="009C6D41" w:rsidTr="006C1E33">
        <w:tc>
          <w:tcPr>
            <w:tcW w:w="3070" w:type="dxa"/>
          </w:tcPr>
          <w:p w:rsidR="009C6D41" w:rsidRPr="009C6D41" w:rsidRDefault="009C6D41" w:rsidP="006C1E33">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t>Eleven diskuterar</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översiktligt</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orsakerna och konsekvenserna samt möjliga lösningar på samhällsfrågorna. Eleven kan ge</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enkla</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argument för sina ståndpunkter och värderar med</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enkla</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omdömen andras ståndpunkter.</w:t>
            </w:r>
          </w:p>
        </w:tc>
        <w:tc>
          <w:tcPr>
            <w:tcW w:w="3071" w:type="dxa"/>
          </w:tcPr>
          <w:p w:rsidR="009C6D41" w:rsidRPr="009C6D41" w:rsidRDefault="009C6D41" w:rsidP="006C1E33">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t xml:space="preserve">Eleven diskuterar </w:t>
            </w:r>
            <w:r w:rsidRPr="009C6D41">
              <w:rPr>
                <w:rFonts w:ascii="Arial" w:hAnsi="Arial" w:cs="Arial"/>
                <w:b/>
                <w:bCs/>
                <w:color w:val="6D6D6C"/>
                <w:sz w:val="18"/>
                <w:szCs w:val="22"/>
                <w:bdr w:val="none" w:sz="0" w:space="0" w:color="auto" w:frame="1"/>
                <w:shd w:val="clear" w:color="auto" w:fill="FFFFFF"/>
              </w:rPr>
              <w:t>utförligt</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orsakerna och konsekvenserna samt möjliga lösningar på samhällsfrågorna. Eleven kan ge</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välgrundade</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argument för sina ståndpunkter och värderar med</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 xml:space="preserve">enkla </w:t>
            </w:r>
            <w:r w:rsidRPr="009C6D41">
              <w:rPr>
                <w:rFonts w:ascii="Arial" w:hAnsi="Arial" w:cs="Arial"/>
                <w:color w:val="6D6D6C"/>
                <w:sz w:val="18"/>
                <w:szCs w:val="22"/>
                <w:shd w:val="clear" w:color="auto" w:fill="FFFFFF"/>
              </w:rPr>
              <w:t>omdömen andras ståndpunkter.</w:t>
            </w:r>
          </w:p>
        </w:tc>
        <w:tc>
          <w:tcPr>
            <w:tcW w:w="3071" w:type="dxa"/>
          </w:tcPr>
          <w:p w:rsidR="009C6D41" w:rsidRPr="009C6D41" w:rsidRDefault="009C6D41" w:rsidP="006C1E33">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t>Eleven diskuterar</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utförligt och nyanserat</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orsakerna och konsekvenserna samt möjliga lösningar på samhällsfrågorna. Eleven kan ge</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nyanserade</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argument för sina ståndpunkter och värderar med</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nyanserade</w:t>
            </w:r>
            <w:r w:rsidRPr="009C6D41">
              <w:rPr>
                <w:rStyle w:val="apple-converted-space"/>
                <w:rFonts w:ascii="Arial" w:hAnsi="Arial" w:cs="Arial"/>
                <w:color w:val="6D6D6C"/>
                <w:sz w:val="18"/>
                <w:szCs w:val="22"/>
                <w:shd w:val="clear" w:color="auto" w:fill="FFFFFF"/>
              </w:rPr>
              <w:t> </w:t>
            </w:r>
            <w:r w:rsidRPr="009C6D41">
              <w:rPr>
                <w:rFonts w:ascii="Arial" w:hAnsi="Arial" w:cs="Arial"/>
                <w:color w:val="6D6D6C"/>
                <w:sz w:val="18"/>
                <w:szCs w:val="22"/>
                <w:shd w:val="clear" w:color="auto" w:fill="FFFFFF"/>
              </w:rPr>
              <w:t>omdömen andras ståndpunkter.</w:t>
            </w:r>
          </w:p>
        </w:tc>
      </w:tr>
      <w:tr w:rsidR="009C6D41" w:rsidTr="006C1E33">
        <w:tc>
          <w:tcPr>
            <w:tcW w:w="3070" w:type="dxa"/>
          </w:tcPr>
          <w:p w:rsidR="009C6D41" w:rsidRPr="009C6D41" w:rsidRDefault="009C6D41" w:rsidP="006C1E33">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t>Eleven kan</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översiktligt</w:t>
            </w:r>
            <w:r w:rsidRPr="009C6D41">
              <w:rPr>
                <w:rStyle w:val="apple-converted-space"/>
                <w:rFonts w:ascii="Arial" w:hAnsi="Arial" w:cs="Arial"/>
                <w:b/>
                <w:bCs/>
                <w:color w:val="6D6D6C"/>
                <w:sz w:val="18"/>
                <w:szCs w:val="22"/>
                <w:bdr w:val="none" w:sz="0" w:space="0" w:color="auto" w:frame="1"/>
                <w:shd w:val="clear" w:color="auto" w:fill="FFFFFF"/>
              </w:rPr>
              <w:t> </w:t>
            </w:r>
            <w:r w:rsidRPr="009C6D41">
              <w:rPr>
                <w:rFonts w:ascii="Arial" w:hAnsi="Arial" w:cs="Arial"/>
                <w:color w:val="6D6D6C"/>
                <w:sz w:val="18"/>
                <w:szCs w:val="22"/>
                <w:shd w:val="clear" w:color="auto" w:fill="FFFFFF"/>
              </w:rPr>
              <w:t>redogöra för individens rättigheter och skyldigheter i rollen som konsument, förhållandet mellan hushållets inkomster och utgifter, tillgångar och skulder samt för sambanden mellan den privata ekonomin och samhällsekonomin.</w:t>
            </w:r>
          </w:p>
        </w:tc>
        <w:tc>
          <w:tcPr>
            <w:tcW w:w="3071" w:type="dxa"/>
          </w:tcPr>
          <w:p w:rsidR="009C6D41" w:rsidRPr="009C6D41" w:rsidRDefault="009C6D41" w:rsidP="006C1E33">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t>Eleven kan</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utförligt</w:t>
            </w:r>
            <w:r w:rsidRPr="009C6D41">
              <w:rPr>
                <w:rStyle w:val="apple-converted-space"/>
                <w:rFonts w:ascii="Arial" w:hAnsi="Arial" w:cs="Arial"/>
                <w:b/>
                <w:bCs/>
                <w:color w:val="6D6D6C"/>
                <w:sz w:val="18"/>
                <w:szCs w:val="22"/>
                <w:bdr w:val="none" w:sz="0" w:space="0" w:color="auto" w:frame="1"/>
                <w:shd w:val="clear" w:color="auto" w:fill="FFFFFF"/>
              </w:rPr>
              <w:t> </w:t>
            </w:r>
            <w:r w:rsidRPr="009C6D41">
              <w:rPr>
                <w:rFonts w:ascii="Arial" w:hAnsi="Arial" w:cs="Arial"/>
                <w:color w:val="6D6D6C"/>
                <w:sz w:val="18"/>
                <w:szCs w:val="22"/>
                <w:shd w:val="clear" w:color="auto" w:fill="FFFFFF"/>
              </w:rPr>
              <w:t>redogöra för individens rättigheter och skyldigheter i rollen som konsument, förhållandet mellan hushållets inkomster och utgifter, tillgångar och skulder samt för sambanden mellan den privata ekonomin och samhällsekonomin.</w:t>
            </w:r>
          </w:p>
        </w:tc>
        <w:tc>
          <w:tcPr>
            <w:tcW w:w="3071" w:type="dxa"/>
          </w:tcPr>
          <w:p w:rsidR="009C6D41" w:rsidRPr="009C6D41" w:rsidRDefault="009C6D41" w:rsidP="006C1E33">
            <w:pPr>
              <w:pStyle w:val="Rubrik"/>
              <w:rPr>
                <w:rFonts w:ascii="Arial" w:hAnsi="Arial" w:cs="Arial"/>
                <w:color w:val="6D6D6C"/>
                <w:sz w:val="18"/>
                <w:szCs w:val="22"/>
                <w:shd w:val="clear" w:color="auto" w:fill="FFFFFF"/>
              </w:rPr>
            </w:pPr>
            <w:r w:rsidRPr="009C6D41">
              <w:rPr>
                <w:rFonts w:ascii="Arial" w:hAnsi="Arial" w:cs="Arial"/>
                <w:color w:val="6D6D6C"/>
                <w:sz w:val="18"/>
                <w:szCs w:val="22"/>
                <w:shd w:val="clear" w:color="auto" w:fill="FFFFFF"/>
              </w:rPr>
              <w:t>Eleven kan</w:t>
            </w:r>
            <w:r w:rsidRPr="009C6D41">
              <w:rPr>
                <w:rStyle w:val="apple-converted-space"/>
                <w:rFonts w:ascii="Arial" w:hAnsi="Arial" w:cs="Arial"/>
                <w:color w:val="6D6D6C"/>
                <w:sz w:val="18"/>
                <w:szCs w:val="22"/>
                <w:shd w:val="clear" w:color="auto" w:fill="FFFFFF"/>
              </w:rPr>
              <w:t> </w:t>
            </w:r>
            <w:r w:rsidRPr="009C6D41">
              <w:rPr>
                <w:rFonts w:ascii="Arial" w:hAnsi="Arial" w:cs="Arial"/>
                <w:b/>
                <w:bCs/>
                <w:color w:val="6D6D6C"/>
                <w:sz w:val="18"/>
                <w:szCs w:val="22"/>
                <w:bdr w:val="none" w:sz="0" w:space="0" w:color="auto" w:frame="1"/>
                <w:shd w:val="clear" w:color="auto" w:fill="FFFFFF"/>
              </w:rPr>
              <w:t>utförligt och nyanserat</w:t>
            </w:r>
            <w:r w:rsidRPr="009C6D41">
              <w:rPr>
                <w:rStyle w:val="apple-converted-space"/>
                <w:rFonts w:ascii="Arial" w:hAnsi="Arial" w:cs="Arial"/>
                <w:b/>
                <w:bCs/>
                <w:color w:val="6D6D6C"/>
                <w:sz w:val="18"/>
                <w:szCs w:val="22"/>
                <w:bdr w:val="none" w:sz="0" w:space="0" w:color="auto" w:frame="1"/>
                <w:shd w:val="clear" w:color="auto" w:fill="FFFFFF"/>
              </w:rPr>
              <w:t> </w:t>
            </w:r>
            <w:r w:rsidRPr="009C6D41">
              <w:rPr>
                <w:rFonts w:ascii="Arial" w:hAnsi="Arial" w:cs="Arial"/>
                <w:color w:val="6D6D6C"/>
                <w:sz w:val="18"/>
                <w:szCs w:val="22"/>
                <w:shd w:val="clear" w:color="auto" w:fill="FFFFFF"/>
              </w:rPr>
              <w:t>redogöra för individens rättigheter och skyldigheter i rollen som konsument, förhållandet mellan hushållets inkomster och utgifter, tillgångar och skulder samt för sambanden mellan den privata ekonomin och samhällsekonomin.</w:t>
            </w:r>
          </w:p>
        </w:tc>
      </w:tr>
    </w:tbl>
    <w:p w:rsidR="006C1E33" w:rsidRDefault="006C1E33" w:rsidP="006C1E33">
      <w:pPr>
        <w:pStyle w:val="Rubrik"/>
      </w:pPr>
    </w:p>
    <w:p w:rsidR="006C1E33" w:rsidRDefault="009C6D41" w:rsidP="009C6D41">
      <w:pPr>
        <w:pStyle w:val="Rubrik"/>
      </w:pPr>
      <w:r>
        <w:t>Schema</w:t>
      </w:r>
    </w:p>
    <w:tbl>
      <w:tblPr>
        <w:tblStyle w:val="Tabellrutnt"/>
        <w:tblW w:w="0" w:type="auto"/>
        <w:tblLook w:val="04A0"/>
      </w:tblPr>
      <w:tblGrid>
        <w:gridCol w:w="1242"/>
        <w:gridCol w:w="3828"/>
        <w:gridCol w:w="4142"/>
      </w:tblGrid>
      <w:tr w:rsidR="00920292" w:rsidTr="00CA0E14">
        <w:tc>
          <w:tcPr>
            <w:tcW w:w="1242" w:type="dxa"/>
            <w:shd w:val="clear" w:color="auto" w:fill="000000" w:themeFill="text1"/>
          </w:tcPr>
          <w:p w:rsidR="00920292" w:rsidRPr="005F5E23" w:rsidRDefault="00920292" w:rsidP="009C6D41">
            <w:pPr>
              <w:pStyle w:val="Rubrik"/>
              <w:rPr>
                <w:sz w:val="28"/>
              </w:rPr>
            </w:pPr>
          </w:p>
        </w:tc>
        <w:tc>
          <w:tcPr>
            <w:tcW w:w="3828" w:type="dxa"/>
            <w:shd w:val="clear" w:color="auto" w:fill="000000" w:themeFill="text1"/>
          </w:tcPr>
          <w:p w:rsidR="00920292" w:rsidRPr="005F5E23" w:rsidRDefault="00920292" w:rsidP="009C6D41">
            <w:pPr>
              <w:pStyle w:val="Rubrik"/>
              <w:rPr>
                <w:sz w:val="28"/>
              </w:rPr>
            </w:pPr>
            <w:r w:rsidRPr="005F5E23">
              <w:rPr>
                <w:sz w:val="28"/>
              </w:rPr>
              <w:t>Tisdag</w:t>
            </w:r>
          </w:p>
        </w:tc>
        <w:tc>
          <w:tcPr>
            <w:tcW w:w="4142" w:type="dxa"/>
            <w:shd w:val="clear" w:color="auto" w:fill="000000" w:themeFill="text1"/>
          </w:tcPr>
          <w:p w:rsidR="00920292" w:rsidRPr="005F5E23" w:rsidRDefault="00920292" w:rsidP="009C6D41">
            <w:pPr>
              <w:pStyle w:val="Rubrik"/>
              <w:rPr>
                <w:sz w:val="28"/>
              </w:rPr>
            </w:pPr>
            <w:r w:rsidRPr="005F5E23">
              <w:rPr>
                <w:sz w:val="28"/>
              </w:rPr>
              <w:t>Torsdag</w:t>
            </w:r>
          </w:p>
        </w:tc>
      </w:tr>
      <w:tr w:rsidR="00920292" w:rsidTr="00920292">
        <w:tc>
          <w:tcPr>
            <w:tcW w:w="1242" w:type="dxa"/>
          </w:tcPr>
          <w:p w:rsidR="00920292" w:rsidRPr="005F5E23" w:rsidRDefault="00920292" w:rsidP="009C6D41">
            <w:pPr>
              <w:pStyle w:val="Rubrik"/>
              <w:rPr>
                <w:sz w:val="28"/>
              </w:rPr>
            </w:pPr>
            <w:r w:rsidRPr="005F5E23">
              <w:rPr>
                <w:sz w:val="28"/>
              </w:rPr>
              <w:t>4</w:t>
            </w:r>
          </w:p>
        </w:tc>
        <w:tc>
          <w:tcPr>
            <w:tcW w:w="3828" w:type="dxa"/>
          </w:tcPr>
          <w:p w:rsidR="00920292" w:rsidRPr="005F5E23" w:rsidRDefault="00920292" w:rsidP="009C6D41">
            <w:pPr>
              <w:pStyle w:val="Rubrik"/>
              <w:rPr>
                <w:sz w:val="28"/>
              </w:rPr>
            </w:pPr>
          </w:p>
        </w:tc>
        <w:tc>
          <w:tcPr>
            <w:tcW w:w="4142" w:type="dxa"/>
          </w:tcPr>
          <w:p w:rsidR="00920292" w:rsidRPr="005F5E23" w:rsidRDefault="005F5E23" w:rsidP="005F5E23">
            <w:pPr>
              <w:pStyle w:val="brd"/>
            </w:pPr>
            <w:r w:rsidRPr="005F5E23">
              <w:t>Introduktion</w:t>
            </w:r>
            <w:r>
              <w:t>: Samhällsekonomi och ekonomins kretslopp</w:t>
            </w:r>
          </w:p>
        </w:tc>
      </w:tr>
      <w:tr w:rsidR="005F5E23" w:rsidTr="00CA0E14">
        <w:tc>
          <w:tcPr>
            <w:tcW w:w="1242" w:type="dxa"/>
            <w:shd w:val="clear" w:color="auto" w:fill="BFBFBF" w:themeFill="background1" w:themeFillShade="BF"/>
          </w:tcPr>
          <w:p w:rsidR="005F5E23" w:rsidRPr="005F5E23" w:rsidRDefault="005F5E23" w:rsidP="009C6D41">
            <w:pPr>
              <w:pStyle w:val="Rubrik"/>
              <w:rPr>
                <w:sz w:val="28"/>
              </w:rPr>
            </w:pPr>
            <w:r>
              <w:rPr>
                <w:sz w:val="28"/>
              </w:rPr>
              <w:t>5</w:t>
            </w:r>
          </w:p>
        </w:tc>
        <w:tc>
          <w:tcPr>
            <w:tcW w:w="3828" w:type="dxa"/>
            <w:shd w:val="clear" w:color="auto" w:fill="BFBFBF" w:themeFill="background1" w:themeFillShade="BF"/>
          </w:tcPr>
          <w:p w:rsidR="005F5E23" w:rsidRPr="005F5E23" w:rsidRDefault="005F5E23" w:rsidP="005F5E23">
            <w:pPr>
              <w:pStyle w:val="brd"/>
            </w:pPr>
            <w:r>
              <w:t>Ekonomiska system</w:t>
            </w:r>
          </w:p>
        </w:tc>
        <w:tc>
          <w:tcPr>
            <w:tcW w:w="4142" w:type="dxa"/>
            <w:shd w:val="clear" w:color="auto" w:fill="BFBFBF" w:themeFill="background1" w:themeFillShade="BF"/>
          </w:tcPr>
          <w:p w:rsidR="005F5E23" w:rsidRPr="005F5E23" w:rsidRDefault="00CA0E14" w:rsidP="005F5E23">
            <w:pPr>
              <w:pStyle w:val="brd"/>
            </w:pPr>
            <w:r>
              <w:t>Marknadskrafterna</w:t>
            </w:r>
          </w:p>
        </w:tc>
      </w:tr>
      <w:tr w:rsidR="005F5E23" w:rsidTr="00920292">
        <w:tc>
          <w:tcPr>
            <w:tcW w:w="1242" w:type="dxa"/>
          </w:tcPr>
          <w:p w:rsidR="005F5E23" w:rsidRDefault="005F5E23" w:rsidP="009C6D41">
            <w:pPr>
              <w:pStyle w:val="Rubrik"/>
              <w:rPr>
                <w:sz w:val="28"/>
              </w:rPr>
            </w:pPr>
            <w:r>
              <w:rPr>
                <w:sz w:val="28"/>
              </w:rPr>
              <w:t>6</w:t>
            </w:r>
          </w:p>
        </w:tc>
        <w:tc>
          <w:tcPr>
            <w:tcW w:w="3828" w:type="dxa"/>
          </w:tcPr>
          <w:p w:rsidR="005F5E23" w:rsidRPr="005F5E23" w:rsidRDefault="00CA0E14" w:rsidP="00CA0E14">
            <w:pPr>
              <w:pStyle w:val="brd"/>
            </w:pPr>
            <w:r>
              <w:t>Marknadskrafterna + marknadsmisslyckanden</w:t>
            </w:r>
          </w:p>
        </w:tc>
        <w:tc>
          <w:tcPr>
            <w:tcW w:w="4142" w:type="dxa"/>
          </w:tcPr>
          <w:p w:rsidR="005F5E23" w:rsidRPr="005F5E23" w:rsidRDefault="00CA0E14" w:rsidP="005F5E23">
            <w:pPr>
              <w:pStyle w:val="brd"/>
            </w:pPr>
            <w:r>
              <w:t>Läxförhör + Tillväxt och konjunktur</w:t>
            </w:r>
          </w:p>
        </w:tc>
      </w:tr>
      <w:tr w:rsidR="005F5E23" w:rsidTr="00CA0E14">
        <w:tc>
          <w:tcPr>
            <w:tcW w:w="1242" w:type="dxa"/>
            <w:shd w:val="clear" w:color="auto" w:fill="BFBFBF" w:themeFill="background1" w:themeFillShade="BF"/>
          </w:tcPr>
          <w:p w:rsidR="005F5E23" w:rsidRDefault="005F5E23" w:rsidP="009C6D41">
            <w:pPr>
              <w:pStyle w:val="Rubrik"/>
              <w:rPr>
                <w:sz w:val="28"/>
              </w:rPr>
            </w:pPr>
            <w:r>
              <w:rPr>
                <w:sz w:val="28"/>
              </w:rPr>
              <w:t>7</w:t>
            </w:r>
          </w:p>
        </w:tc>
        <w:tc>
          <w:tcPr>
            <w:tcW w:w="3828" w:type="dxa"/>
            <w:shd w:val="clear" w:color="auto" w:fill="BFBFBF" w:themeFill="background1" w:themeFillShade="BF"/>
          </w:tcPr>
          <w:p w:rsidR="005F5E23" w:rsidRPr="005F5E23" w:rsidRDefault="00CA0E14" w:rsidP="00CA0E14">
            <w:pPr>
              <w:pStyle w:val="brd"/>
            </w:pPr>
            <w:r>
              <w:t>Arbetslöshet &amp; inflation</w:t>
            </w:r>
          </w:p>
        </w:tc>
        <w:tc>
          <w:tcPr>
            <w:tcW w:w="4142" w:type="dxa"/>
            <w:shd w:val="clear" w:color="auto" w:fill="BFBFBF" w:themeFill="background1" w:themeFillShade="BF"/>
          </w:tcPr>
          <w:p w:rsidR="005F5E23" w:rsidRPr="005F5E23" w:rsidRDefault="00CA0E14" w:rsidP="005F5E23">
            <w:pPr>
              <w:pStyle w:val="brd"/>
            </w:pPr>
            <w:r>
              <w:t>Ekonomisk politik</w:t>
            </w:r>
          </w:p>
        </w:tc>
      </w:tr>
      <w:tr w:rsidR="005F5E23" w:rsidTr="00920292">
        <w:tc>
          <w:tcPr>
            <w:tcW w:w="1242" w:type="dxa"/>
          </w:tcPr>
          <w:p w:rsidR="005F5E23" w:rsidRDefault="005F5E23" w:rsidP="009C6D41">
            <w:pPr>
              <w:pStyle w:val="Rubrik"/>
              <w:rPr>
                <w:sz w:val="28"/>
              </w:rPr>
            </w:pPr>
            <w:r>
              <w:rPr>
                <w:sz w:val="28"/>
              </w:rPr>
              <w:t>8</w:t>
            </w:r>
          </w:p>
        </w:tc>
        <w:tc>
          <w:tcPr>
            <w:tcW w:w="3828" w:type="dxa"/>
          </w:tcPr>
          <w:p w:rsidR="005F5E23" w:rsidRPr="005F5E23" w:rsidRDefault="00CA0E14" w:rsidP="00CA0E14">
            <w:pPr>
              <w:pStyle w:val="brd"/>
            </w:pPr>
            <w:r>
              <w:t>Resurstid</w:t>
            </w:r>
          </w:p>
        </w:tc>
        <w:tc>
          <w:tcPr>
            <w:tcW w:w="4142" w:type="dxa"/>
          </w:tcPr>
          <w:p w:rsidR="005F5E23" w:rsidRPr="005F5E23" w:rsidRDefault="00CA0E14" w:rsidP="005F5E23">
            <w:pPr>
              <w:pStyle w:val="brd"/>
            </w:pPr>
            <w:r>
              <w:t>Kunskapstest</w:t>
            </w:r>
          </w:p>
        </w:tc>
      </w:tr>
    </w:tbl>
    <w:p w:rsidR="009C6D41" w:rsidRDefault="0017353D" w:rsidP="009C6D41">
      <w:pPr>
        <w:pStyle w:val="Rubrik"/>
      </w:pPr>
      <w:r>
        <w:lastRenderedPageBreak/>
        <w:t>Ekonomins kretslopp</w:t>
      </w:r>
      <w:r w:rsidR="00CA5D29">
        <w:t xml:space="preserve"> och ekonomiska system</w:t>
      </w:r>
    </w:p>
    <w:p w:rsidR="0017353D" w:rsidRPr="0017353D" w:rsidRDefault="0017353D" w:rsidP="0017353D">
      <w:pPr>
        <w:pStyle w:val="brd"/>
        <w:rPr>
          <w:i/>
        </w:rPr>
      </w:pPr>
      <w:r>
        <w:rPr>
          <w:i/>
        </w:rPr>
        <w:t xml:space="preserve">Inläsningsmaterial: Arena 123, </w:t>
      </w:r>
      <w:proofErr w:type="gramStart"/>
      <w:r>
        <w:rPr>
          <w:i/>
        </w:rPr>
        <w:t>s</w:t>
      </w:r>
      <w:r w:rsidRPr="0017353D">
        <w:rPr>
          <w:i/>
        </w:rPr>
        <w:t xml:space="preserve"> </w:t>
      </w:r>
      <w:r w:rsidR="00CA5D29">
        <w:rPr>
          <w:i/>
        </w:rPr>
        <w:t xml:space="preserve"> 167</w:t>
      </w:r>
      <w:proofErr w:type="gramEnd"/>
      <w:r w:rsidR="00CA5D29">
        <w:rPr>
          <w:i/>
        </w:rPr>
        <w:t xml:space="preserve">-68, 177 och </w:t>
      </w:r>
      <w:r w:rsidRPr="0017353D">
        <w:rPr>
          <w:i/>
        </w:rPr>
        <w:t>201</w:t>
      </w:r>
    </w:p>
    <w:p w:rsidR="0017353D" w:rsidRDefault="0017353D" w:rsidP="0017353D">
      <w:pPr>
        <w:pStyle w:val="brd"/>
        <w:numPr>
          <w:ilvl w:val="0"/>
          <w:numId w:val="2"/>
        </w:numPr>
      </w:pPr>
      <w:r>
        <w:t>Förklara vilka de fyra huvudaktörerna är: hushållen, företagen, kreditinstituten och den offentliga sektorn.</w:t>
      </w:r>
    </w:p>
    <w:p w:rsidR="0017353D" w:rsidRDefault="0017353D" w:rsidP="0017353D">
      <w:pPr>
        <w:pStyle w:val="brd"/>
        <w:numPr>
          <w:ilvl w:val="0"/>
          <w:numId w:val="2"/>
        </w:numPr>
      </w:pPr>
      <w:r>
        <w:t>Vad är den offentliga sektorns huvudsakliga inkomst?</w:t>
      </w:r>
    </w:p>
    <w:p w:rsidR="0017353D" w:rsidRDefault="0017353D" w:rsidP="0017353D">
      <w:pPr>
        <w:pStyle w:val="brd"/>
        <w:numPr>
          <w:ilvl w:val="0"/>
          <w:numId w:val="2"/>
        </w:numPr>
      </w:pPr>
      <w:r>
        <w:t>Kreditinstituten har inga vanliga varor. Vad tjänar de pengar på?</w:t>
      </w:r>
    </w:p>
    <w:p w:rsidR="0017353D" w:rsidRPr="00CA5D29" w:rsidRDefault="0017353D" w:rsidP="0017353D">
      <w:pPr>
        <w:pStyle w:val="brd"/>
        <w:numPr>
          <w:ilvl w:val="0"/>
          <w:numId w:val="2"/>
        </w:numPr>
      </w:pPr>
      <w:r>
        <w:t xml:space="preserve">Diskutera hur olika ekonomiska flöden i kretsloppet kan påverkas. </w:t>
      </w:r>
      <w:r>
        <w:rPr>
          <w:i/>
        </w:rPr>
        <w:t xml:space="preserve">Exempel: </w:t>
      </w:r>
      <w:r w:rsidR="00CA5D29">
        <w:rPr>
          <w:i/>
        </w:rPr>
        <w:t>Vem/vad bestämmer hur stora löner, skatter, räntor ska vara?</w:t>
      </w:r>
    </w:p>
    <w:p w:rsidR="00CA5D29" w:rsidRDefault="00CA5D29" w:rsidP="0017353D">
      <w:pPr>
        <w:pStyle w:val="brd"/>
        <w:numPr>
          <w:ilvl w:val="0"/>
          <w:numId w:val="2"/>
        </w:numPr>
      </w:pPr>
      <w:r>
        <w:t>Förklara vilka aktörer det är som handlar och med vad på varumarknaden, tjänstemarknaden, arbetsmarknaden och kreditmarknaden.</w:t>
      </w:r>
    </w:p>
    <w:p w:rsidR="00CA5D29" w:rsidRDefault="00CA5D29" w:rsidP="00CA5D29">
      <w:pPr>
        <w:pStyle w:val="brd"/>
        <w:numPr>
          <w:ilvl w:val="0"/>
          <w:numId w:val="2"/>
        </w:numPr>
      </w:pPr>
      <w:r>
        <w:t>Vad är det som bestämmer pris och produktionsmängd av en produkt i en</w:t>
      </w:r>
      <w:r>
        <w:br/>
        <w:t>a) Marknadsekonomi</w:t>
      </w:r>
      <w:r>
        <w:br/>
        <w:t>b) Planekonomi</w:t>
      </w:r>
    </w:p>
    <w:p w:rsidR="003A0F49" w:rsidRDefault="00B767DB" w:rsidP="00CA5D29">
      <w:pPr>
        <w:pStyle w:val="brd"/>
        <w:numPr>
          <w:ilvl w:val="0"/>
          <w:numId w:val="2"/>
        </w:numPr>
      </w:pPr>
      <w:r>
        <w:rPr>
          <w:noProof/>
        </w:rPr>
        <w:pict>
          <v:shapetype id="_x0000_t202" coordsize="21600,21600" o:spt="202" path="m,l,21600r21600,l21600,xe">
            <v:stroke joinstyle="miter"/>
            <v:path gradientshapeok="t" o:connecttype="rect"/>
          </v:shapetype>
          <v:shape id="_x0000_s1051" type="#_x0000_t202" style="position:absolute;left:0;text-align:left;margin-left:258.4pt;margin-top:243.25pt;width:77.25pt;height:22pt;z-index:251684864;mso-width-relative:margin;mso-height-relative:margin" filled="f" stroked="f">
            <v:textbox>
              <w:txbxContent>
                <w:p w:rsidR="00C750C3" w:rsidRDefault="00C750C3" w:rsidP="0017353D">
                  <w:r>
                    <w:t>Ränta och lån</w:t>
                  </w:r>
                </w:p>
              </w:txbxContent>
            </v:textbox>
          </v:shape>
        </w:pict>
      </w:r>
      <w:r>
        <w:rPr>
          <w:noProof/>
        </w:rPr>
        <w:pict>
          <v:shape id="_x0000_s1050" type="#_x0000_t202" style="position:absolute;left:0;text-align:left;margin-left:162.4pt;margin-top:244.25pt;width:77.25pt;height:22pt;z-index:251683840;mso-width-relative:margin;mso-height-relative:margin" filled="f" stroked="f">
            <v:textbox>
              <w:txbxContent>
                <w:p w:rsidR="00C750C3" w:rsidRDefault="00C750C3" w:rsidP="0017353D">
                  <w:r>
                    <w:t>Ränta och lån</w:t>
                  </w:r>
                </w:p>
              </w:txbxContent>
            </v:textbox>
          </v:shape>
        </w:pict>
      </w:r>
      <w:r>
        <w:rPr>
          <w:noProof/>
        </w:rPr>
        <w:pict>
          <v:shape id="_x0000_s1049" type="#_x0000_t202" style="position:absolute;left:0;text-align:left;margin-left:40.15pt;margin-top:266.25pt;width:138pt;height:22pt;z-index:251682816;mso-width-relative:margin;mso-height-relative:margin" filled="f" stroked="f">
            <v:textbox>
              <w:txbxContent>
                <w:p w:rsidR="00C750C3" w:rsidRDefault="00C750C3" w:rsidP="0017353D">
                  <w:r>
                    <w:t>Ränta och sparande</w:t>
                  </w:r>
                </w:p>
              </w:txbxContent>
            </v:textbox>
          </v:shape>
        </w:pict>
      </w:r>
      <w:r>
        <w:rPr>
          <w:noProof/>
        </w:rPr>
        <w:pict>
          <v:shape id="_x0000_s1048" type="#_x0000_t202" style="position:absolute;left:0;text-align:left;margin-left:336.4pt;margin-top:272.25pt;width:138pt;height:22pt;z-index:251681792;mso-width-relative:margin;mso-height-relative:margin" filled="f" stroked="f">
            <v:textbox>
              <w:txbxContent>
                <w:p w:rsidR="00C750C3" w:rsidRDefault="00C750C3" w:rsidP="0017353D">
                  <w:r>
                    <w:t>Ränta och sparande</w:t>
                  </w:r>
                </w:p>
              </w:txbxContent>
            </v:textbox>
          </v:shape>
        </w:pict>
      </w:r>
      <w:r>
        <w:rPr>
          <w:noProof/>
        </w:rPr>
        <w:pict>
          <v:shape id="_x0000_s1047" type="#_x0000_t202" style="position:absolute;left:0;text-align:left;margin-left:231.4pt;margin-top:200.75pt;width:55.5pt;height:22pt;z-index:251680768;mso-width-relative:margin;mso-height-relative:margin" filled="f" stroked="f">
            <v:textbox>
              <w:txbxContent>
                <w:p w:rsidR="00C750C3" w:rsidRDefault="00C750C3" w:rsidP="0017353D">
                  <w:r>
                    <w:t>Löner</w:t>
                  </w:r>
                </w:p>
              </w:txbxContent>
            </v:textbox>
          </v:shape>
        </w:pict>
      </w:r>
      <w:r>
        <w:rPr>
          <w:noProof/>
        </w:rPr>
        <w:pict>
          <v:shape id="_x0000_s1046" type="#_x0000_t202" style="position:absolute;left:0;text-align:left;margin-left:170.65pt;margin-top:163.75pt;width:167.9pt;height:22pt;z-index:251679744;mso-width-relative:margin;mso-height-relative:margin" filled="f" stroked="f">
            <v:textbox>
              <w:txbxContent>
                <w:p w:rsidR="00C750C3" w:rsidRDefault="00C750C3" w:rsidP="0017353D">
                  <w:r>
                    <w:t>Betalning för varor och tjänster</w:t>
                  </w:r>
                </w:p>
              </w:txbxContent>
            </v:textbox>
          </v:shape>
        </w:pict>
      </w:r>
      <w:r>
        <w:rPr>
          <w:noProof/>
        </w:rPr>
        <w:pict>
          <v:shapetype id="_x0000_t32" coordsize="21600,21600" o:spt="32" o:oned="t" path="m,l21600,21600e" filled="f">
            <v:path arrowok="t" fillok="f" o:connecttype="none"/>
            <o:lock v:ext="edit" shapetype="t"/>
          </v:shapetype>
          <v:shape id="_x0000_s1045" type="#_x0000_t32" style="position:absolute;left:0;text-align:left;margin-left:149.65pt;margin-top:216.25pt;width:198.75pt;height:0;flip:x;z-index:251678720" o:connectortype="straight">
            <v:stroke endarrow="block"/>
          </v:shape>
        </w:pict>
      </w:r>
      <w:r>
        <w:rPr>
          <w:noProof/>
        </w:rPr>
        <w:pict>
          <v:shape id="_x0000_s1044" type="#_x0000_t32" style="position:absolute;left:0;text-align:left;margin-left:156.4pt;margin-top:178.75pt;width:177.75pt;height:0;z-index:251677696" o:connectortype="straight">
            <v:stroke endarrow="block"/>
          </v:shape>
        </w:pict>
      </w:r>
      <w:r>
        <w:rPr>
          <w:noProof/>
        </w:rPr>
        <w:pict>
          <v:shape id="_x0000_s1043" type="#_x0000_t202" style="position:absolute;left:0;text-align:left;margin-left:257.65pt;margin-top:127.5pt;width:90.75pt;height:22pt;z-index:251676672;mso-width-relative:margin;mso-height-relative:margin" filled="f" stroked="f">
            <v:textbox>
              <w:txbxContent>
                <w:p w:rsidR="00C750C3" w:rsidRDefault="00C750C3" w:rsidP="0017353D">
                  <w:r>
                    <w:t>Subventioner</w:t>
                  </w:r>
                </w:p>
              </w:txbxContent>
            </v:textbox>
          </v:shape>
        </w:pict>
      </w:r>
      <w:r>
        <w:rPr>
          <w:noProof/>
        </w:rPr>
        <w:pict>
          <v:shape id="_x0000_s1042" type="#_x0000_t202" style="position:absolute;left:0;text-align:left;margin-left:156.4pt;margin-top:122.5pt;width:90.75pt;height:22pt;z-index:251675648;mso-width-relative:margin;mso-height-relative:margin" filled="f" stroked="f">
            <v:textbox>
              <w:txbxContent>
                <w:p w:rsidR="00C750C3" w:rsidRDefault="00C750C3" w:rsidP="0017353D">
                  <w:r>
                    <w:t>Transfereringar</w:t>
                  </w:r>
                </w:p>
              </w:txbxContent>
            </v:textbox>
          </v:shape>
        </w:pict>
      </w:r>
      <w:r>
        <w:rPr>
          <w:noProof/>
        </w:rPr>
        <w:pict>
          <v:shape id="_x0000_s1041" type="#_x0000_t202" style="position:absolute;left:0;text-align:left;margin-left:120.3pt;margin-top:112.75pt;width:55.6pt;height:22pt;z-index:251674624;mso-width-relative:margin;mso-height-relative:margin" filled="f" stroked="f">
            <v:textbox>
              <w:txbxContent>
                <w:p w:rsidR="00C750C3" w:rsidRDefault="00C750C3" w:rsidP="0017353D">
                  <w:r>
                    <w:t>Löner</w:t>
                  </w:r>
                </w:p>
              </w:txbxContent>
            </v:textbox>
          </v:shape>
        </w:pict>
      </w:r>
      <w:r>
        <w:rPr>
          <w:noProof/>
        </w:rPr>
        <w:pict>
          <v:shape id="_x0000_s1040" type="#_x0000_t202" style="position:absolute;left:0;text-align:left;margin-left:345.3pt;margin-top:100.5pt;width:55.6pt;height:22pt;z-index:251673600;mso-width-relative:margin;mso-height-relative:margin" filled="f" stroked="f">
            <v:textbox>
              <w:txbxContent>
                <w:p w:rsidR="00C750C3" w:rsidRDefault="00C750C3" w:rsidP="0017353D">
                  <w:r>
                    <w:t>Skatter</w:t>
                  </w:r>
                </w:p>
              </w:txbxContent>
            </v:textbox>
          </v:shape>
        </w:pict>
      </w:r>
      <w:r>
        <w:rPr>
          <w:noProof/>
        </w:rPr>
        <w:pict>
          <v:shape id="_x0000_s1039" type="#_x0000_t202" style="position:absolute;left:0;text-align:left;margin-left:72.3pt;margin-top:100.5pt;width:55.6pt;height:22pt;z-index:251672576;mso-width-relative:margin;mso-height-relative:margin" filled="f" stroked="f">
            <v:textbox>
              <w:txbxContent>
                <w:p w:rsidR="00C750C3" w:rsidRDefault="00C750C3" w:rsidP="0017353D">
                  <w:r>
                    <w:t>Skatter</w:t>
                  </w:r>
                </w:p>
              </w:txbxContent>
            </v:textbox>
          </v:shape>
        </w:pict>
      </w:r>
      <w:r>
        <w:rPr>
          <w:noProof/>
        </w:rPr>
        <w:pict>
          <v:shape id="_x0000_s1038" type="#_x0000_t32" style="position:absolute;left:0;text-align:left;margin-left:307.9pt;margin-top:249.25pt;width:84pt;height:45pt;flip:x;z-index:251671552" o:connectortype="straight">
            <v:stroke endarrow="block"/>
          </v:shape>
        </w:pict>
      </w:r>
      <w:r>
        <w:rPr>
          <w:noProof/>
        </w:rPr>
        <w:pict>
          <v:shape id="_x0000_s1037" type="#_x0000_t32" style="position:absolute;left:0;text-align:left;margin-left:290.65pt;margin-top:240.25pt;width:64.5pt;height:36.75pt;flip:y;z-index:251670528" o:connectortype="straight">
            <v:stroke endarrow="block"/>
          </v:shape>
        </w:pict>
      </w:r>
      <w:r>
        <w:rPr>
          <w:noProof/>
        </w:rPr>
        <w:pict>
          <v:shape id="_x0000_s1036" type="#_x0000_t32" style="position:absolute;left:0;text-align:left;margin-left:136.9pt;margin-top:230.5pt;width:58.5pt;height:46.5pt;flip:x y;z-index:251669504" o:connectortype="straight">
            <v:stroke endarrow="block"/>
          </v:shape>
        </w:pict>
      </w:r>
      <w:r>
        <w:rPr>
          <w:noProof/>
        </w:rPr>
        <w:pict>
          <v:shape id="_x0000_s1035" type="#_x0000_t32" style="position:absolute;left:0;text-align:left;margin-left:109.9pt;margin-top:249.25pt;width:63pt;height:57pt;z-index:251668480" o:connectortype="straight">
            <v:stroke endarrow="block"/>
          </v:shape>
        </w:pict>
      </w:r>
      <w:r>
        <w:rPr>
          <w:noProof/>
        </w:rPr>
        <w:pict>
          <v:shape id="_x0000_s1034" type="#_x0000_t32" style="position:absolute;left:0;text-align:left;margin-left:290.65pt;margin-top:122.5pt;width:64.5pt;height:52.5pt;z-index:251667456" o:connectortype="straight">
            <v:stroke endarrow="block"/>
          </v:shape>
        </w:pict>
      </w:r>
      <w:r>
        <w:rPr>
          <w:noProof/>
        </w:rPr>
        <w:pict>
          <v:shape id="_x0000_s1033" type="#_x0000_t32" style="position:absolute;left:0;text-align:left;margin-left:316.15pt;margin-top:82pt;width:75.75pt;height:69.75pt;flip:x y;z-index:251666432" o:connectortype="straight">
            <v:stroke endarrow="block"/>
          </v:shape>
        </w:pict>
      </w:r>
      <w:r>
        <w:rPr>
          <w:noProof/>
        </w:rPr>
        <w:pict>
          <v:shape id="_x0000_s1032" type="#_x0000_t32" style="position:absolute;left:0;text-align:left;margin-left:145.15pt;margin-top:130pt;width:64.5pt;height:36.75pt;flip:x;z-index:251665408" o:connectortype="straight">
            <v:stroke endarrow="block"/>
          </v:shape>
        </w:pict>
      </w:r>
      <w:r>
        <w:rPr>
          <w:noProof/>
        </w:rPr>
        <w:pict>
          <v:shape id="_x0000_s1031" type="#_x0000_t32" style="position:absolute;left:0;text-align:left;margin-left:112.9pt;margin-top:112.75pt;width:64.5pt;height:36.75pt;flip:x;z-index:251664384" o:connectortype="straight">
            <v:stroke endarrow="block"/>
          </v:shape>
        </w:pict>
      </w:r>
      <w:r>
        <w:rPr>
          <w:noProof/>
        </w:rPr>
        <w:pict>
          <v:shape id="_x0000_s1030" type="#_x0000_t32" style="position:absolute;left:0;text-align:left;margin-left:54.4pt;margin-top:88.75pt;width:102pt;height:57.75pt;flip:y;z-index:251663360" o:connectortype="straight">
            <v:stroke endarrow="block"/>
          </v:shape>
        </w:pict>
      </w:r>
      <w:r>
        <w:rPr>
          <w:noProof/>
        </w:rPr>
        <w:pict>
          <v:shapetype id="_x0000_t117" coordsize="21600,21600" o:spt="117" path="m4353,l17214,r4386,10800l17214,21600r-12861,l,10800xe">
            <v:stroke joinstyle="miter"/>
            <v:path gradientshapeok="t" o:connecttype="rect" textboxrect="4353,0,17214,21600"/>
          </v:shapetype>
          <v:shape id="_x0000_s1029" type="#_x0000_t117" style="position:absolute;left:0;text-align:left;margin-left:10.9pt;margin-top:157.75pt;width:138.75pt;height:82.5pt;z-index:251662336">
            <v:textbox>
              <w:txbxContent>
                <w:p w:rsidR="00C750C3" w:rsidRPr="00093D4C" w:rsidRDefault="00C750C3" w:rsidP="0017353D">
                  <w:pPr>
                    <w:jc w:val="center"/>
                    <w:rPr>
                      <w:b/>
                      <w:sz w:val="28"/>
                    </w:rPr>
                  </w:pPr>
                  <w:r>
                    <w:rPr>
                      <w:b/>
                      <w:sz w:val="28"/>
                    </w:rPr>
                    <w:br/>
                    <w:t>Hushållen</w:t>
                  </w:r>
                </w:p>
              </w:txbxContent>
            </v:textbox>
          </v:shape>
        </w:pict>
      </w:r>
      <w:r>
        <w:rPr>
          <w:noProof/>
        </w:rPr>
        <w:pict>
          <v:shape id="_x0000_s1028" type="#_x0000_t117" style="position:absolute;left:0;text-align:left;margin-left:348.4pt;margin-top:157.75pt;width:138.75pt;height:82.5pt;z-index:251661312">
            <v:textbox>
              <w:txbxContent>
                <w:p w:rsidR="00C750C3" w:rsidRPr="00093D4C" w:rsidRDefault="00C750C3" w:rsidP="0017353D">
                  <w:pPr>
                    <w:jc w:val="center"/>
                    <w:rPr>
                      <w:b/>
                      <w:sz w:val="28"/>
                    </w:rPr>
                  </w:pPr>
                  <w:r>
                    <w:rPr>
                      <w:b/>
                      <w:sz w:val="28"/>
                    </w:rPr>
                    <w:br/>
                    <w:t>Företagen</w:t>
                  </w:r>
                </w:p>
              </w:txbxContent>
            </v:textbox>
          </v:shape>
        </w:pict>
      </w:r>
      <w:r>
        <w:rPr>
          <w:noProof/>
        </w:rPr>
        <w:pict>
          <v:shape id="_x0000_s1027" type="#_x0000_t117" style="position:absolute;left:0;text-align:left;margin-left:172.9pt;margin-top:277pt;width:138.75pt;height:82.5pt;z-index:251660288">
            <v:textbox>
              <w:txbxContent>
                <w:p w:rsidR="00C750C3" w:rsidRPr="00093D4C" w:rsidRDefault="00C750C3" w:rsidP="0017353D">
                  <w:pPr>
                    <w:jc w:val="center"/>
                    <w:rPr>
                      <w:b/>
                      <w:sz w:val="28"/>
                    </w:rPr>
                  </w:pPr>
                  <w:r>
                    <w:rPr>
                      <w:b/>
                      <w:sz w:val="28"/>
                    </w:rPr>
                    <w:br/>
                  </w:r>
                  <w:proofErr w:type="spellStart"/>
                  <w:r>
                    <w:rPr>
                      <w:b/>
                      <w:sz w:val="28"/>
                    </w:rPr>
                    <w:t>Kredit-instituten</w:t>
                  </w:r>
                  <w:proofErr w:type="spellEnd"/>
                </w:p>
              </w:txbxContent>
            </v:textbox>
          </v:shape>
        </w:pict>
      </w:r>
      <w:r>
        <w:rPr>
          <w:noProof/>
        </w:rPr>
        <w:pict>
          <v:shape id="_x0000_s1026" type="#_x0000_t117" style="position:absolute;left:0;text-align:left;margin-left:169.15pt;margin-top:40pt;width:138.75pt;height:82.5pt;z-index:251659264">
            <v:textbox>
              <w:txbxContent>
                <w:p w:rsidR="00C750C3" w:rsidRPr="00093D4C" w:rsidRDefault="00C750C3" w:rsidP="0017353D">
                  <w:pPr>
                    <w:jc w:val="center"/>
                    <w:rPr>
                      <w:b/>
                      <w:sz w:val="28"/>
                    </w:rPr>
                  </w:pPr>
                  <w:r>
                    <w:rPr>
                      <w:b/>
                      <w:sz w:val="28"/>
                    </w:rPr>
                    <w:br/>
                  </w:r>
                  <w:r w:rsidRPr="00093D4C">
                    <w:rPr>
                      <w:b/>
                      <w:sz w:val="28"/>
                    </w:rPr>
                    <w:t>Offentlig sektor</w:t>
                  </w:r>
                </w:p>
              </w:txbxContent>
            </v:textbox>
          </v:shape>
        </w:pict>
      </w:r>
      <w:r w:rsidR="00CA5D29">
        <w:t xml:space="preserve">I själva verket är många länder </w:t>
      </w:r>
      <w:r w:rsidR="003A0F49">
        <w:t>blandekonomier. Vad är det för verksamheter som ofta kontrolleras av stater? Ge minst två exempel.</w:t>
      </w:r>
    </w:p>
    <w:p w:rsidR="003A0F49" w:rsidRDefault="003A0F49">
      <w:pPr>
        <w:spacing w:after="0" w:line="240" w:lineRule="auto"/>
        <w:rPr>
          <w:rFonts w:ascii="Garamond" w:hAnsi="Garamond" w:cs="Tahoma"/>
          <w:sz w:val="28"/>
          <w:szCs w:val="28"/>
          <w:lang w:eastAsia="sv-SE"/>
        </w:rPr>
      </w:pPr>
      <w:r>
        <w:br w:type="page"/>
      </w:r>
    </w:p>
    <w:p w:rsidR="00CA5D29" w:rsidRDefault="003A0F49" w:rsidP="003A0F49">
      <w:pPr>
        <w:pStyle w:val="Rubrik"/>
      </w:pPr>
      <w:r>
        <w:lastRenderedPageBreak/>
        <w:t>Marknaden och utbuds- och efterfrågemodellen</w:t>
      </w:r>
    </w:p>
    <w:p w:rsidR="003A0F49" w:rsidRDefault="003A0F49" w:rsidP="003A0F49">
      <w:pPr>
        <w:pStyle w:val="brd"/>
        <w:rPr>
          <w:i/>
        </w:rPr>
      </w:pPr>
      <w:r>
        <w:rPr>
          <w:i/>
        </w:rPr>
        <w:t>Inläsningsmaterial: Arena 123, s 169-172</w:t>
      </w:r>
      <w:r w:rsidR="00FF2ED2">
        <w:rPr>
          <w:i/>
        </w:rPr>
        <w:t>, 174-76</w:t>
      </w:r>
    </w:p>
    <w:p w:rsidR="0042193F" w:rsidRDefault="0042193F" w:rsidP="0042193F">
      <w:pPr>
        <w:pStyle w:val="brd"/>
        <w:numPr>
          <w:ilvl w:val="0"/>
          <w:numId w:val="3"/>
        </w:numPr>
      </w:pPr>
      <w:r>
        <w:t>Visa och förklara med hjälp av utbuds- och efterfrågemodellen hur jämviktspris uppnås på marknaden för en vara.</w:t>
      </w:r>
    </w:p>
    <w:p w:rsidR="0042193F" w:rsidRDefault="0042193F" w:rsidP="0042193F">
      <w:pPr>
        <w:pStyle w:val="brd"/>
        <w:numPr>
          <w:ilvl w:val="0"/>
          <w:numId w:val="3"/>
        </w:numPr>
      </w:pPr>
      <w:r>
        <w:t>Visa och förklara med hjälp av utbuds- och efterfrågemodellen varför priset inte är högre eller lägre än jämviktspriset.</w:t>
      </w:r>
    </w:p>
    <w:p w:rsidR="0042193F" w:rsidRDefault="0042193F" w:rsidP="0042193F">
      <w:pPr>
        <w:pStyle w:val="brd"/>
        <w:numPr>
          <w:ilvl w:val="0"/>
          <w:numId w:val="3"/>
        </w:numPr>
      </w:pPr>
      <w:r>
        <w:t>Visa och förklara hur efterfrågekurvans lutning kan variera på grund av en varas pris- och inkomstelasticitet.</w:t>
      </w:r>
    </w:p>
    <w:p w:rsidR="0042193F" w:rsidRDefault="0042193F" w:rsidP="0042193F">
      <w:pPr>
        <w:pStyle w:val="brd"/>
        <w:numPr>
          <w:ilvl w:val="0"/>
          <w:numId w:val="3"/>
        </w:numPr>
      </w:pPr>
      <w:r>
        <w:t xml:space="preserve">Visa och förklara med hjälp av utbuds- och efterfrågemodellen vad som händer med jämviktspriset, p*, och produktionsmängd, q*, när </w:t>
      </w:r>
    </w:p>
    <w:p w:rsidR="0042193F" w:rsidRDefault="0042193F" w:rsidP="0042193F">
      <w:pPr>
        <w:pStyle w:val="brd"/>
        <w:numPr>
          <w:ilvl w:val="1"/>
          <w:numId w:val="3"/>
        </w:numPr>
      </w:pPr>
      <w:r>
        <w:t>Larmrapporter hävdar att lakritsbåtar ökar cancerrisken (marknaden för lakritsbåtar)</w:t>
      </w:r>
    </w:p>
    <w:p w:rsidR="0042193F" w:rsidRDefault="0042193F" w:rsidP="0042193F">
      <w:pPr>
        <w:pStyle w:val="brd"/>
        <w:numPr>
          <w:ilvl w:val="1"/>
          <w:numId w:val="3"/>
        </w:numPr>
      </w:pPr>
      <w:r>
        <w:t>Kaffe visar sig motverka hjärt- och kärlsjukdomar (marknaden för kaffe)</w:t>
      </w:r>
    </w:p>
    <w:p w:rsidR="0042193F" w:rsidRDefault="0042193F" w:rsidP="0042193F">
      <w:pPr>
        <w:pStyle w:val="brd"/>
        <w:numPr>
          <w:ilvl w:val="1"/>
          <w:numId w:val="3"/>
        </w:numPr>
      </w:pPr>
      <w:r>
        <w:t>Nya robotar revolutionerar blåbärsplockandet i svenska skogar (marknaden för blåbär)</w:t>
      </w:r>
    </w:p>
    <w:p w:rsidR="0042193F" w:rsidRDefault="0042193F" w:rsidP="0042193F">
      <w:pPr>
        <w:pStyle w:val="brd"/>
        <w:numPr>
          <w:ilvl w:val="1"/>
          <w:numId w:val="3"/>
        </w:numPr>
      </w:pPr>
      <w:r>
        <w:t>Tillverkning av glödlampor förbjuds i EU till förmån för lågenergilampor (marknaden för glödlampor)</w:t>
      </w:r>
    </w:p>
    <w:p w:rsidR="0042193F" w:rsidRDefault="0042193F" w:rsidP="0042193F">
      <w:pPr>
        <w:pStyle w:val="brd"/>
        <w:numPr>
          <w:ilvl w:val="0"/>
          <w:numId w:val="3"/>
        </w:numPr>
      </w:pPr>
      <w:r>
        <w:t xml:space="preserve">Vad är en perfekt marknad (marknad med perfekt konkurrens)? </w:t>
      </w:r>
    </w:p>
    <w:p w:rsidR="0042193F" w:rsidRDefault="0042193F" w:rsidP="0042193F">
      <w:pPr>
        <w:pStyle w:val="brd"/>
        <w:numPr>
          <w:ilvl w:val="0"/>
          <w:numId w:val="3"/>
        </w:numPr>
      </w:pPr>
      <w:r>
        <w:t>Vad menas med monopol, oligopol och monopolistisk konkurrens?</w:t>
      </w:r>
    </w:p>
    <w:p w:rsidR="00FF2ED2" w:rsidRDefault="0042193F" w:rsidP="00FF2ED2">
      <w:pPr>
        <w:pStyle w:val="brd"/>
        <w:numPr>
          <w:ilvl w:val="0"/>
          <w:numId w:val="3"/>
        </w:numPr>
      </w:pPr>
      <w:r>
        <w:t>Hur kan fri konkurrens skapa monopol?</w:t>
      </w:r>
    </w:p>
    <w:p w:rsidR="00FF2ED2" w:rsidRDefault="00B767DB">
      <w:pPr>
        <w:spacing w:after="0" w:line="240" w:lineRule="auto"/>
        <w:rPr>
          <w:rFonts w:ascii="Garamond" w:hAnsi="Garamond" w:cs="Tahoma"/>
          <w:sz w:val="28"/>
          <w:szCs w:val="28"/>
          <w:lang w:eastAsia="sv-SE"/>
        </w:rPr>
      </w:pPr>
      <w:r w:rsidRPr="00B767DB">
        <w:rPr>
          <w:noProof/>
        </w:rPr>
        <w:pict>
          <v:group id="_x0000_s1134" style="position:absolute;margin-left:24.8pt;margin-top:6.45pt;width:386pt;height:165.05pt;z-index:251749376" coordorigin="1885,12720" coordsize="7720,3301">
            <v:shape id="_x0000_s1130" type="#_x0000_t202" style="position:absolute;left:2290;top:15293;width:2964;height:668;mso-width-relative:margin;mso-height-relative:margin" filled="f" stroked="f">
              <v:textbox>
                <w:txbxContent>
                  <w:p w:rsidR="00C750C3" w:rsidRDefault="00C750C3" w:rsidP="0042193F">
                    <w:r>
                      <w:t xml:space="preserve">Marknaden för </w:t>
                    </w:r>
                    <w:proofErr w:type="spellStart"/>
                    <w:r>
                      <w:t>jPhone</w:t>
                    </w:r>
                    <w:proofErr w:type="spellEnd"/>
                    <w:r>
                      <w:rPr>
                        <w:rFonts w:cs="Calibri"/>
                      </w:rPr>
                      <w:t>™</w:t>
                    </w:r>
                  </w:p>
                </w:txbxContent>
              </v:textbox>
            </v:shape>
            <v:line id="_x0000_s1053" style="position:absolute;flip:y" from="2425,12908" to="2425,15068" o:regroupid="1">
              <v:stroke endarrow="block"/>
            </v:line>
            <v:line id="_x0000_s1054" style="position:absolute" from="2425,15068" to="4765,15068" o:regroupid="1">
              <v:stroke endarrow="block"/>
            </v:line>
            <v:line id="_x0000_s1055" style="position:absolute" from="2325,13988" to="2505,13988" o:regroupid="1"/>
            <v:line id="_x0000_s1056" style="position:absolute" from="2325,14168" to="2505,14168" o:regroupid="1"/>
            <v:line id="_x0000_s1057" style="position:absolute" from="2329,14348" to="2509,14348" o:regroupid="1"/>
            <v:line id="_x0000_s1058" style="position:absolute" from="2329,14528" to="2509,14528" o:regroupid="1"/>
            <v:line id="_x0000_s1059" style="position:absolute" from="2325,13268" to="2505,13268" o:regroupid="1"/>
            <v:line id="_x0000_s1060" style="position:absolute" from="2325,13448" to="2505,13448" o:regroupid="1"/>
            <v:line id="_x0000_s1061" style="position:absolute" from="2329,13628" to="2509,13628" o:regroupid="1"/>
            <v:line id="_x0000_s1062" style="position:absolute" from="2329,13808" to="2509,13808" o:regroupid="1"/>
            <v:line id="_x0000_s1063" style="position:absolute" from="2329,14528" to="2509,14528" o:regroupid="1"/>
            <v:line id="_x0000_s1064" style="position:absolute" from="2329,14708" to="2509,14708" o:regroupid="1"/>
            <v:line id="_x0000_s1065" style="position:absolute" from="2333,14888" to="2513,14888" o:regroupid="1"/>
            <v:line id="_x0000_s1066" style="position:absolute" from="2333,15068" to="2513,15068" o:regroupid="1"/>
            <v:line id="_x0000_s1067" style="position:absolute" from="2329,13808" to="2509,13808" o:regroupid="1"/>
            <v:line id="_x0000_s1068" style="position:absolute" from="2329,13988" to="2509,13988" o:regroupid="1"/>
            <v:line id="_x0000_s1069" style="position:absolute" from="2333,14168" to="2513,14168" o:regroupid="1"/>
            <v:line id="_x0000_s1070" style="position:absolute" from="2333,14348" to="2513,14348" o:regroupid="1"/>
            <v:group id="_x0000_s1071" style="position:absolute;left:3321;top:14244;width:188;height:1620;rotation:90" coordorigin="4257,3457" coordsize="188,1620" o:regroupid="1">
              <v:line id="_x0000_s1072" style="position:absolute" from="4257,3457" to="4437,3457"/>
              <v:line id="_x0000_s1073" style="position:absolute" from="4257,3637" to="4437,3637"/>
              <v:line id="_x0000_s1074" style="position:absolute" from="4261,3817" to="4441,3817"/>
              <v:line id="_x0000_s1075" style="position:absolute" from="4261,4717" to="4441,4717"/>
              <v:line id="_x0000_s1076" style="position:absolute" from="4261,4897" to="4441,4897"/>
              <v:line id="_x0000_s1077" style="position:absolute" from="4265,5077" to="4445,5077"/>
              <v:line id="_x0000_s1078" style="position:absolute" from="4261,3997" to="4441,3997"/>
              <v:line id="_x0000_s1079" style="position:absolute" from="4261,4177" to="4441,4177"/>
              <v:line id="_x0000_s1080" style="position:absolute" from="4265,4357" to="4445,4357"/>
              <v:line id="_x0000_s1081" style="position:absolute" from="4265,4537" to="4445,4537"/>
            </v:group>
            <v:shape id="_x0000_s1082" type="#_x0000_t202" style="position:absolute;left:2025;top:12728;width:580;height:360" o:regroupid="1" filled="f" stroked="f">
              <v:textbox>
                <w:txbxContent>
                  <w:p w:rsidR="00C750C3" w:rsidRDefault="00C750C3" w:rsidP="0042193F">
                    <w:pPr>
                      <w:rPr>
                        <w:rFonts w:ascii="Garamond" w:hAnsi="Garamond"/>
                        <w:sz w:val="16"/>
                      </w:rPr>
                    </w:pPr>
                    <w:r>
                      <w:rPr>
                        <w:rFonts w:ascii="Garamond" w:hAnsi="Garamond"/>
                        <w:sz w:val="16"/>
                      </w:rPr>
                      <w:t>p</w:t>
                    </w:r>
                  </w:p>
                </w:txbxContent>
              </v:textbox>
            </v:shape>
            <v:shape id="_x0000_s1083" type="#_x0000_t202" style="position:absolute;left:1945;top:14003;width:720;height:360" o:regroupid="1" filled="f" stroked="f">
              <v:textbox>
                <w:txbxContent>
                  <w:p w:rsidR="00C750C3" w:rsidRDefault="00C750C3" w:rsidP="0042193F">
                    <w:pPr>
                      <w:rPr>
                        <w:rFonts w:ascii="Garamond" w:hAnsi="Garamond"/>
                        <w:b/>
                        <w:bCs/>
                        <w:sz w:val="16"/>
                      </w:rPr>
                    </w:pPr>
                    <w:r>
                      <w:rPr>
                        <w:rFonts w:ascii="Garamond" w:hAnsi="Garamond"/>
                        <w:b/>
                        <w:bCs/>
                        <w:sz w:val="16"/>
                      </w:rPr>
                      <w:t>500</w:t>
                    </w:r>
                  </w:p>
                </w:txbxContent>
              </v:textbox>
            </v:shape>
            <v:shape id="_x0000_s1084" type="#_x0000_t202" style="position:absolute;left:1885;top:13103;width:720;height:360" o:regroupid="1" filled="f" stroked="f">
              <v:textbox>
                <w:txbxContent>
                  <w:p w:rsidR="00C750C3" w:rsidRDefault="00C750C3" w:rsidP="0042193F">
                    <w:pPr>
                      <w:rPr>
                        <w:rFonts w:ascii="Garamond" w:hAnsi="Garamond"/>
                        <w:b/>
                        <w:bCs/>
                        <w:sz w:val="16"/>
                      </w:rPr>
                    </w:pPr>
                    <w:r>
                      <w:rPr>
                        <w:rFonts w:ascii="Garamond" w:hAnsi="Garamond"/>
                        <w:b/>
                        <w:bCs/>
                        <w:sz w:val="16"/>
                      </w:rPr>
                      <w:t>1000</w:t>
                    </w:r>
                  </w:p>
                </w:txbxContent>
              </v:textbox>
            </v:shape>
            <v:line id="_x0000_s1085" style="position:absolute;flip:y" from="2605,13448" to="4045,14888" o:regroupid="1"/>
            <v:line id="_x0000_s1086" style="position:absolute" from="2605,13448" to="4045,14888" o:regroupid="1"/>
            <v:shape id="_x0000_s1087" type="#_x0000_t202" style="position:absolute;left:3953;top:13268;width:720;height:360" o:regroupid="1" filled="f" stroked="f">
              <v:textbox>
                <w:txbxContent>
                  <w:p w:rsidR="00C750C3" w:rsidRDefault="00C750C3" w:rsidP="0042193F">
                    <w:pPr>
                      <w:rPr>
                        <w:rFonts w:ascii="Garamond" w:hAnsi="Garamond"/>
                        <w:sz w:val="16"/>
                      </w:rPr>
                    </w:pPr>
                    <w:r>
                      <w:rPr>
                        <w:rFonts w:ascii="Garamond" w:hAnsi="Garamond"/>
                        <w:sz w:val="16"/>
                      </w:rPr>
                      <w:t>Utbud</w:t>
                    </w:r>
                  </w:p>
                </w:txbxContent>
              </v:textbox>
            </v:shape>
            <v:shape id="_x0000_s1088" type="#_x0000_t202" style="position:absolute;left:3937;top:14708;width:1080;height:360" o:regroupid="1" filled="f" stroked="f">
              <v:textbox>
                <w:txbxContent>
                  <w:p w:rsidR="00C750C3" w:rsidRDefault="00C750C3" w:rsidP="0042193F">
                    <w:pPr>
                      <w:rPr>
                        <w:rFonts w:ascii="Garamond" w:hAnsi="Garamond"/>
                        <w:sz w:val="16"/>
                      </w:rPr>
                    </w:pPr>
                    <w:r>
                      <w:rPr>
                        <w:rFonts w:ascii="Garamond" w:hAnsi="Garamond"/>
                        <w:sz w:val="16"/>
                      </w:rPr>
                      <w:t>Efterfrågan</w:t>
                    </w:r>
                  </w:p>
                </w:txbxContent>
              </v:textbox>
            </v:shape>
            <v:shape id="_x0000_s1089" type="#_x0000_t202" style="position:absolute;left:3145;top:15084;width:720;height:360" o:regroupid="1" filled="f" stroked="f">
              <v:textbox>
                <w:txbxContent>
                  <w:p w:rsidR="00C750C3" w:rsidRDefault="00C750C3" w:rsidP="0042193F">
                    <w:pPr>
                      <w:rPr>
                        <w:rFonts w:ascii="Garamond" w:hAnsi="Garamond"/>
                        <w:b/>
                        <w:bCs/>
                        <w:sz w:val="16"/>
                      </w:rPr>
                    </w:pPr>
                    <w:r>
                      <w:rPr>
                        <w:rFonts w:ascii="Garamond" w:hAnsi="Garamond"/>
                        <w:b/>
                        <w:bCs/>
                        <w:sz w:val="16"/>
                      </w:rPr>
                      <w:t>5</w:t>
                    </w:r>
                  </w:p>
                </w:txbxContent>
              </v:textbox>
            </v:shape>
            <v:shape id="_x0000_s1090" type="#_x0000_t202" style="position:absolute;left:4001;top:15076;width:720;height:360" o:regroupid="1" filled="f" stroked="f">
              <v:textbox>
                <w:txbxContent>
                  <w:p w:rsidR="00C750C3" w:rsidRDefault="00C750C3" w:rsidP="0042193F">
                    <w:pPr>
                      <w:rPr>
                        <w:rFonts w:ascii="Garamond" w:hAnsi="Garamond"/>
                        <w:b/>
                        <w:bCs/>
                        <w:sz w:val="16"/>
                      </w:rPr>
                    </w:pPr>
                    <w:r>
                      <w:rPr>
                        <w:rFonts w:ascii="Garamond" w:hAnsi="Garamond"/>
                        <w:b/>
                        <w:bCs/>
                        <w:sz w:val="16"/>
                      </w:rPr>
                      <w:t>10</w:t>
                    </w:r>
                  </w:p>
                </w:txbxContent>
              </v:textbox>
            </v:shape>
            <v:shape id="_x0000_s1131" type="#_x0000_t202" style="position:absolute;left:4569;top:15140;width:580;height:360" filled="f" stroked="f">
              <v:textbox>
                <w:txbxContent>
                  <w:p w:rsidR="00C750C3" w:rsidRDefault="00C750C3" w:rsidP="0042193F">
                    <w:pPr>
                      <w:rPr>
                        <w:rFonts w:ascii="Garamond" w:hAnsi="Garamond"/>
                        <w:sz w:val="16"/>
                      </w:rPr>
                    </w:pPr>
                    <w:r>
                      <w:rPr>
                        <w:rFonts w:ascii="Garamond" w:hAnsi="Garamond"/>
                        <w:sz w:val="16"/>
                      </w:rPr>
                      <w:t>q</w:t>
                    </w:r>
                  </w:p>
                </w:txbxContent>
              </v:textbox>
            </v:shape>
            <v:line id="_x0000_s1092" style="position:absolute;flip:y" from="6772,12900" to="6772,15060" o:regroupid="2">
              <v:stroke endarrow="block"/>
            </v:line>
            <v:line id="_x0000_s1093" style="position:absolute" from="6772,15060" to="9112,15060" o:regroupid="2">
              <v:stroke endarrow="block"/>
            </v:line>
            <v:line id="_x0000_s1094" style="position:absolute" from="6672,13980" to="6852,13980" o:regroupid="2"/>
            <v:line id="_x0000_s1095" style="position:absolute" from="6672,14160" to="6852,14160" o:regroupid="2"/>
            <v:line id="_x0000_s1096" style="position:absolute" from="6676,14340" to="6856,14340" o:regroupid="2"/>
            <v:line id="_x0000_s1097" style="position:absolute" from="6676,14520" to="6856,14520" o:regroupid="2"/>
            <v:line id="_x0000_s1098" style="position:absolute" from="6672,13260" to="6852,13260" o:regroupid="2"/>
            <v:line id="_x0000_s1099" style="position:absolute" from="6672,13440" to="6852,13440" o:regroupid="2"/>
            <v:line id="_x0000_s1100" style="position:absolute" from="6676,13620" to="6856,13620" o:regroupid="2"/>
            <v:line id="_x0000_s1101" style="position:absolute" from="6676,13800" to="6856,13800" o:regroupid="2"/>
            <v:line id="_x0000_s1102" style="position:absolute" from="6676,14520" to="6856,14520" o:regroupid="2"/>
            <v:line id="_x0000_s1103" style="position:absolute" from="6676,14700" to="6856,14700" o:regroupid="2"/>
            <v:line id="_x0000_s1104" style="position:absolute" from="6680,14880" to="6860,14880" o:regroupid="2"/>
            <v:line id="_x0000_s1105" style="position:absolute" from="6680,15060" to="6860,15060" o:regroupid="2"/>
            <v:line id="_x0000_s1106" style="position:absolute" from="6676,13800" to="6856,13800" o:regroupid="2"/>
            <v:line id="_x0000_s1107" style="position:absolute" from="6676,13980" to="6856,13980" o:regroupid="2"/>
            <v:line id="_x0000_s1108" style="position:absolute" from="6680,14160" to="6860,14160" o:regroupid="2"/>
            <v:line id="_x0000_s1109" style="position:absolute" from="6680,14340" to="6860,14340" o:regroupid="2"/>
            <v:group id="_x0000_s1110" style="position:absolute;left:7668;top:14236;width:188;height:1620;rotation:90" coordorigin="4257,3457" coordsize="188,1620" o:regroupid="2">
              <v:line id="_x0000_s1111" style="position:absolute" from="4257,3457" to="4437,3457"/>
              <v:line id="_x0000_s1112" style="position:absolute" from="4257,3637" to="4437,3637"/>
              <v:line id="_x0000_s1113" style="position:absolute" from="4261,3817" to="4441,3817"/>
              <v:line id="_x0000_s1114" style="position:absolute" from="4261,4717" to="4441,4717"/>
              <v:line id="_x0000_s1115" style="position:absolute" from="4261,4897" to="4441,4897"/>
              <v:line id="_x0000_s1116" style="position:absolute" from="4265,5077" to="4445,5077"/>
              <v:line id="_x0000_s1117" style="position:absolute" from="4261,3997" to="4441,3997"/>
              <v:line id="_x0000_s1118" style="position:absolute" from="4261,4177" to="4441,4177"/>
              <v:line id="_x0000_s1119" style="position:absolute" from="4265,4357" to="4445,4357"/>
              <v:line id="_x0000_s1120" style="position:absolute" from="4265,4537" to="4445,4537"/>
            </v:group>
            <v:shape id="_x0000_s1121" type="#_x0000_t202" style="position:absolute;left:6372;top:12720;width:720;height:360" o:regroupid="2" filled="f" stroked="f">
              <v:textbox>
                <w:txbxContent>
                  <w:p w:rsidR="00C750C3" w:rsidRDefault="00C750C3" w:rsidP="0042193F">
                    <w:pPr>
                      <w:rPr>
                        <w:rFonts w:ascii="Garamond" w:hAnsi="Garamond"/>
                        <w:sz w:val="16"/>
                      </w:rPr>
                    </w:pPr>
                    <w:r>
                      <w:rPr>
                        <w:rFonts w:ascii="Garamond" w:hAnsi="Garamond"/>
                        <w:sz w:val="16"/>
                      </w:rPr>
                      <w:t>p</w:t>
                    </w:r>
                  </w:p>
                </w:txbxContent>
              </v:textbox>
            </v:shape>
            <v:shape id="_x0000_s1122" type="#_x0000_t202" style="position:absolute;left:6412;top:13980;width:720;height:360" o:regroupid="2" filled="f" stroked="f">
              <v:textbox>
                <w:txbxContent>
                  <w:p w:rsidR="00C750C3" w:rsidRDefault="00C750C3" w:rsidP="0042193F">
                    <w:pPr>
                      <w:rPr>
                        <w:rFonts w:ascii="Garamond" w:hAnsi="Garamond"/>
                        <w:b/>
                        <w:bCs/>
                        <w:sz w:val="16"/>
                      </w:rPr>
                    </w:pPr>
                    <w:r>
                      <w:rPr>
                        <w:rFonts w:ascii="Garamond" w:hAnsi="Garamond"/>
                        <w:b/>
                        <w:bCs/>
                        <w:sz w:val="16"/>
                      </w:rPr>
                      <w:t>5</w:t>
                    </w:r>
                  </w:p>
                </w:txbxContent>
              </v:textbox>
            </v:shape>
            <v:shape id="_x0000_s1123" type="#_x0000_t202" style="position:absolute;left:6372;top:13095;width:720;height:360" o:regroupid="2" filled="f" stroked="f">
              <v:textbox>
                <w:txbxContent>
                  <w:p w:rsidR="00C750C3" w:rsidRDefault="00C750C3" w:rsidP="0042193F">
                    <w:pPr>
                      <w:rPr>
                        <w:rFonts w:ascii="Garamond" w:hAnsi="Garamond"/>
                        <w:b/>
                        <w:bCs/>
                        <w:sz w:val="16"/>
                      </w:rPr>
                    </w:pPr>
                    <w:r>
                      <w:rPr>
                        <w:rFonts w:ascii="Garamond" w:hAnsi="Garamond"/>
                        <w:b/>
                        <w:bCs/>
                        <w:sz w:val="16"/>
                      </w:rPr>
                      <w:t>10</w:t>
                    </w:r>
                  </w:p>
                </w:txbxContent>
              </v:textbox>
            </v:shape>
            <v:line id="_x0000_s1124" style="position:absolute;flip:y" from="6952,13440" to="8392,14880" o:regroupid="2"/>
            <v:line id="_x0000_s1125" style="position:absolute;rotation:42" from="6757,13245" to="8197,14685" o:regroupid="2"/>
            <v:shape id="_x0000_s1126" type="#_x0000_t202" style="position:absolute;left:8300;top:13260;width:720;height:360" o:regroupid="2" filled="f" stroked="f">
              <v:textbox>
                <w:txbxContent>
                  <w:p w:rsidR="00C750C3" w:rsidRDefault="00C750C3" w:rsidP="0042193F">
                    <w:pPr>
                      <w:rPr>
                        <w:rFonts w:ascii="Garamond" w:hAnsi="Garamond"/>
                        <w:sz w:val="16"/>
                      </w:rPr>
                    </w:pPr>
                    <w:r>
                      <w:rPr>
                        <w:rFonts w:ascii="Garamond" w:hAnsi="Garamond"/>
                        <w:sz w:val="16"/>
                      </w:rPr>
                      <w:t>Utbud</w:t>
                    </w:r>
                  </w:p>
                </w:txbxContent>
              </v:textbox>
            </v:shape>
            <v:shape id="_x0000_s1127" type="#_x0000_t202" style="position:absolute;left:7462;top:14700;width:1080;height:360" o:regroupid="2" filled="f" stroked="f">
              <v:textbox>
                <w:txbxContent>
                  <w:p w:rsidR="00C750C3" w:rsidRDefault="00C750C3" w:rsidP="0042193F">
                    <w:pPr>
                      <w:rPr>
                        <w:rFonts w:ascii="Garamond" w:hAnsi="Garamond"/>
                        <w:sz w:val="16"/>
                      </w:rPr>
                    </w:pPr>
                    <w:r>
                      <w:rPr>
                        <w:rFonts w:ascii="Garamond" w:hAnsi="Garamond"/>
                        <w:sz w:val="16"/>
                      </w:rPr>
                      <w:t>Efterfrågan</w:t>
                    </w:r>
                  </w:p>
                </w:txbxContent>
              </v:textbox>
            </v:shape>
            <v:shape id="_x0000_s1128" type="#_x0000_t202" style="position:absolute;left:7492;top:15076;width:720;height:360" o:regroupid="2" filled="f" stroked="f">
              <v:textbox>
                <w:txbxContent>
                  <w:p w:rsidR="00C750C3" w:rsidRDefault="00C750C3" w:rsidP="0042193F">
                    <w:pPr>
                      <w:rPr>
                        <w:rFonts w:ascii="Garamond" w:hAnsi="Garamond"/>
                        <w:b/>
                        <w:bCs/>
                        <w:sz w:val="16"/>
                      </w:rPr>
                    </w:pPr>
                    <w:r>
                      <w:rPr>
                        <w:rFonts w:ascii="Garamond" w:hAnsi="Garamond"/>
                        <w:b/>
                        <w:bCs/>
                        <w:sz w:val="16"/>
                      </w:rPr>
                      <w:t>5</w:t>
                    </w:r>
                  </w:p>
                </w:txbxContent>
              </v:textbox>
            </v:shape>
            <v:shape id="_x0000_s1129" type="#_x0000_t202" style="position:absolute;left:8348;top:15068;width:720;height:360" o:regroupid="2" filled="f" stroked="f">
              <v:textbox>
                <w:txbxContent>
                  <w:p w:rsidR="00C750C3" w:rsidRDefault="00C750C3" w:rsidP="0042193F">
                    <w:pPr>
                      <w:rPr>
                        <w:rFonts w:ascii="Garamond" w:hAnsi="Garamond"/>
                        <w:b/>
                        <w:bCs/>
                        <w:sz w:val="16"/>
                      </w:rPr>
                    </w:pPr>
                    <w:r>
                      <w:rPr>
                        <w:rFonts w:ascii="Garamond" w:hAnsi="Garamond"/>
                        <w:b/>
                        <w:bCs/>
                        <w:sz w:val="16"/>
                      </w:rPr>
                      <w:t>10</w:t>
                    </w:r>
                  </w:p>
                </w:txbxContent>
              </v:textbox>
            </v:shape>
            <v:shape id="_x0000_s1132" type="#_x0000_t202" style="position:absolute;left:8885;top:15076;width:720;height:360" filled="f" stroked="f">
              <v:textbox>
                <w:txbxContent>
                  <w:p w:rsidR="00C750C3" w:rsidRDefault="00C750C3" w:rsidP="0042193F">
                    <w:pPr>
                      <w:rPr>
                        <w:rFonts w:ascii="Garamond" w:hAnsi="Garamond"/>
                        <w:sz w:val="16"/>
                      </w:rPr>
                    </w:pPr>
                    <w:r>
                      <w:rPr>
                        <w:rFonts w:ascii="Garamond" w:hAnsi="Garamond"/>
                        <w:sz w:val="16"/>
                      </w:rPr>
                      <w:t>q</w:t>
                    </w:r>
                  </w:p>
                </w:txbxContent>
              </v:textbox>
            </v:shape>
            <v:shape id="_x0000_s1133" type="#_x0000_t202" style="position:absolute;left:6597;top:15353;width:2964;height:668;mso-width-relative:margin;mso-height-relative:margin" filled="f" stroked="f">
              <v:textbox>
                <w:txbxContent>
                  <w:p w:rsidR="00C750C3" w:rsidRDefault="00C750C3" w:rsidP="0042193F">
                    <w:r>
                      <w:t>Marknaden för dasspapper</w:t>
                    </w:r>
                  </w:p>
                </w:txbxContent>
              </v:textbox>
            </v:shape>
          </v:group>
        </w:pict>
      </w:r>
      <w:r w:rsidR="00FF2ED2">
        <w:br w:type="page"/>
      </w:r>
    </w:p>
    <w:p w:rsidR="00FF2ED2" w:rsidRDefault="00002476" w:rsidP="00FF2ED2">
      <w:pPr>
        <w:pStyle w:val="Rubrik"/>
      </w:pPr>
      <w:r>
        <w:lastRenderedPageBreak/>
        <w:t>BNP och tillväxten</w:t>
      </w:r>
    </w:p>
    <w:p w:rsidR="00FF2ED2" w:rsidRDefault="00FF2ED2" w:rsidP="00FF2ED2">
      <w:pPr>
        <w:pStyle w:val="brd"/>
        <w:rPr>
          <w:i/>
        </w:rPr>
      </w:pPr>
      <w:r>
        <w:rPr>
          <w:i/>
        </w:rPr>
        <w:t>Inläsningsmaterial: Arena 123, s 180-</w:t>
      </w:r>
      <w:r w:rsidR="00AB5E8A">
        <w:rPr>
          <w:i/>
        </w:rPr>
        <w:t>83</w:t>
      </w:r>
      <w:r w:rsidR="00710715">
        <w:rPr>
          <w:i/>
        </w:rPr>
        <w:t>, 186-188</w:t>
      </w:r>
    </w:p>
    <w:p w:rsidR="00FF2ED2" w:rsidRDefault="00FF2ED2" w:rsidP="00FF2ED2">
      <w:pPr>
        <w:pStyle w:val="brd"/>
        <w:numPr>
          <w:ilvl w:val="0"/>
          <w:numId w:val="4"/>
        </w:numPr>
      </w:pPr>
      <w:r>
        <w:t>Vad är bruttonationalprodukten, BNP?</w:t>
      </w:r>
    </w:p>
    <w:p w:rsidR="00FF2ED2" w:rsidRDefault="00FF2ED2" w:rsidP="00FF2ED2">
      <w:pPr>
        <w:pStyle w:val="brd"/>
        <w:numPr>
          <w:ilvl w:val="0"/>
          <w:numId w:val="4"/>
        </w:numPr>
      </w:pPr>
      <w:r>
        <w:t>Vad betyder BNP per capita och varför mäter man det?</w:t>
      </w:r>
    </w:p>
    <w:p w:rsidR="00FF2ED2" w:rsidRDefault="00AB5E8A" w:rsidP="00FF2ED2">
      <w:pPr>
        <w:pStyle w:val="brd"/>
        <w:numPr>
          <w:ilvl w:val="0"/>
          <w:numId w:val="4"/>
        </w:numPr>
      </w:pPr>
      <w:r>
        <w:t xml:space="preserve">Vad innebär det att BNP viktas med landets köpkraft (BNP per capita PPP, </w:t>
      </w:r>
      <w:proofErr w:type="spellStart"/>
      <w:r>
        <w:t>purchasing</w:t>
      </w:r>
      <w:proofErr w:type="spellEnd"/>
      <w:r>
        <w:t xml:space="preserve"> power </w:t>
      </w:r>
      <w:proofErr w:type="spellStart"/>
      <w:r>
        <w:t>parity</w:t>
      </w:r>
      <w:proofErr w:type="spellEnd"/>
      <w:r>
        <w:t>)?</w:t>
      </w:r>
    </w:p>
    <w:p w:rsidR="00AB5E8A" w:rsidRDefault="00AB5E8A" w:rsidP="00FF2ED2">
      <w:pPr>
        <w:pStyle w:val="brd"/>
        <w:numPr>
          <w:ilvl w:val="0"/>
          <w:numId w:val="4"/>
        </w:numPr>
      </w:pPr>
      <w:r>
        <w:t>Vad är det för skillnad på att jämföra BNP över tid i fasta och löpande priser?</w:t>
      </w:r>
    </w:p>
    <w:p w:rsidR="00AB5E8A" w:rsidRDefault="00AB5E8A" w:rsidP="00FF2ED2">
      <w:pPr>
        <w:pStyle w:val="brd"/>
        <w:numPr>
          <w:ilvl w:val="0"/>
          <w:numId w:val="4"/>
        </w:numPr>
      </w:pPr>
      <w:r>
        <w:t>Vad finns det för problem med att använd</w:t>
      </w:r>
      <w:r w:rsidR="007A3431">
        <w:t>a BNP per capita som mått på väl</w:t>
      </w:r>
      <w:r>
        <w:t>färd? Ge minst tre exempel.</w:t>
      </w:r>
    </w:p>
    <w:p w:rsidR="00AB5E8A" w:rsidRDefault="00AB5E8A" w:rsidP="00FF2ED2">
      <w:pPr>
        <w:pStyle w:val="brd"/>
        <w:numPr>
          <w:ilvl w:val="0"/>
          <w:numId w:val="4"/>
        </w:numPr>
      </w:pPr>
      <w:r>
        <w:t xml:space="preserve">Vad är Human </w:t>
      </w:r>
      <w:proofErr w:type="spellStart"/>
      <w:r>
        <w:t>development</w:t>
      </w:r>
      <w:proofErr w:type="spellEnd"/>
      <w:r>
        <w:t xml:space="preserve"> index, HDI? Vilka faktorer tar HDI hänsyn till?</w:t>
      </w:r>
    </w:p>
    <w:p w:rsidR="00AB5E8A" w:rsidRDefault="00AB5E8A" w:rsidP="00FF2ED2">
      <w:pPr>
        <w:pStyle w:val="brd"/>
        <w:numPr>
          <w:ilvl w:val="0"/>
          <w:numId w:val="4"/>
        </w:numPr>
      </w:pPr>
      <w:r>
        <w:t>Vilken placering får Sverige i ”välfärdsligorna” BNP per capita PPP och HDI? Varför tror du att placeringen skiljer sig? Gör samma jämförelse med ett annat land.</w:t>
      </w:r>
    </w:p>
    <w:p w:rsidR="00002476" w:rsidRDefault="00002476" w:rsidP="00FF2ED2">
      <w:pPr>
        <w:pStyle w:val="brd"/>
        <w:numPr>
          <w:ilvl w:val="0"/>
          <w:numId w:val="4"/>
        </w:numPr>
      </w:pPr>
      <w:r>
        <w:t xml:space="preserve">Vad är tillväxt? </w:t>
      </w:r>
    </w:p>
    <w:p w:rsidR="00002476" w:rsidRDefault="00002476" w:rsidP="00FF2ED2">
      <w:pPr>
        <w:pStyle w:val="brd"/>
        <w:numPr>
          <w:ilvl w:val="0"/>
          <w:numId w:val="4"/>
        </w:numPr>
      </w:pPr>
      <w:r>
        <w:t>Vilka är produktionsfaktorerna? Förklara dem kort.</w:t>
      </w:r>
    </w:p>
    <w:p w:rsidR="00002476" w:rsidRDefault="00002476" w:rsidP="00FF2ED2">
      <w:pPr>
        <w:pStyle w:val="brd"/>
        <w:numPr>
          <w:ilvl w:val="0"/>
          <w:numId w:val="4"/>
        </w:numPr>
      </w:pPr>
      <w:r>
        <w:t>På vilka två sätt kan produktionen öka? Vilket sätt är bäst för ett lands ekonomiska utveckling?</w:t>
      </w:r>
    </w:p>
    <w:p w:rsidR="00710715" w:rsidRDefault="00002476" w:rsidP="00FF2ED2">
      <w:pPr>
        <w:pStyle w:val="brd"/>
        <w:numPr>
          <w:ilvl w:val="0"/>
          <w:numId w:val="4"/>
        </w:numPr>
      </w:pPr>
      <w:r>
        <w:t xml:space="preserve">Vilka egenskaper hos ett land krävs för en stabil långsiktig tillväxt? </w:t>
      </w:r>
      <w:r w:rsidR="00710715">
        <w:t>(Sju punkter under rubriken ”Recept för tillväxt” s 187-8)</w:t>
      </w:r>
    </w:p>
    <w:p w:rsidR="00710715" w:rsidRDefault="00710715">
      <w:pPr>
        <w:spacing w:after="0" w:line="240" w:lineRule="auto"/>
        <w:rPr>
          <w:rFonts w:ascii="Garamond" w:hAnsi="Garamond" w:cs="Tahoma"/>
          <w:sz w:val="28"/>
          <w:szCs w:val="28"/>
          <w:lang w:eastAsia="sv-SE"/>
        </w:rPr>
      </w:pPr>
      <w:r>
        <w:br w:type="page"/>
      </w:r>
    </w:p>
    <w:p w:rsidR="00002476" w:rsidRDefault="00710715" w:rsidP="00710715">
      <w:pPr>
        <w:pStyle w:val="Rubrik"/>
      </w:pPr>
      <w:r>
        <w:lastRenderedPageBreak/>
        <w:t>Arbetslöshet och inflation</w:t>
      </w:r>
    </w:p>
    <w:p w:rsidR="00710715" w:rsidRDefault="00710715" w:rsidP="00710715">
      <w:pPr>
        <w:pStyle w:val="brd"/>
        <w:rPr>
          <w:i/>
        </w:rPr>
      </w:pPr>
      <w:r>
        <w:rPr>
          <w:i/>
        </w:rPr>
        <w:t>Inläsningsmaterial: Arena 123, s 189-</w:t>
      </w:r>
      <w:r w:rsidR="00A873AC">
        <w:rPr>
          <w:i/>
        </w:rPr>
        <w:t>196</w:t>
      </w:r>
    </w:p>
    <w:p w:rsidR="00710715" w:rsidRDefault="00710715" w:rsidP="00710715">
      <w:pPr>
        <w:pStyle w:val="brd"/>
        <w:numPr>
          <w:ilvl w:val="0"/>
          <w:numId w:val="5"/>
        </w:numPr>
      </w:pPr>
      <w:r>
        <w:t>Vilka ingår i arbetskraften?</w:t>
      </w:r>
    </w:p>
    <w:p w:rsidR="00710715" w:rsidRDefault="00710715" w:rsidP="00710715">
      <w:pPr>
        <w:pStyle w:val="brd"/>
        <w:numPr>
          <w:ilvl w:val="0"/>
          <w:numId w:val="5"/>
        </w:numPr>
      </w:pPr>
      <w:r>
        <w:t>Förklara följande begrepp:</w:t>
      </w:r>
    </w:p>
    <w:p w:rsidR="00710715" w:rsidRDefault="00710715" w:rsidP="00710715">
      <w:pPr>
        <w:pStyle w:val="brd"/>
        <w:numPr>
          <w:ilvl w:val="0"/>
          <w:numId w:val="6"/>
        </w:numPr>
      </w:pPr>
      <w:r>
        <w:t>Öppen och dold arbetslöshet</w:t>
      </w:r>
    </w:p>
    <w:p w:rsidR="00710715" w:rsidRDefault="00710715" w:rsidP="00710715">
      <w:pPr>
        <w:pStyle w:val="brd"/>
        <w:numPr>
          <w:ilvl w:val="0"/>
          <w:numId w:val="6"/>
        </w:numPr>
      </w:pPr>
      <w:r>
        <w:t>Långtidsarbetslöshet</w:t>
      </w:r>
    </w:p>
    <w:p w:rsidR="00710715" w:rsidRDefault="00710715" w:rsidP="00710715">
      <w:pPr>
        <w:pStyle w:val="brd"/>
        <w:numPr>
          <w:ilvl w:val="0"/>
          <w:numId w:val="6"/>
        </w:numPr>
      </w:pPr>
      <w:r>
        <w:t>Strukturarbetslöshet</w:t>
      </w:r>
    </w:p>
    <w:p w:rsidR="00710715" w:rsidRDefault="00710715" w:rsidP="00710715">
      <w:pPr>
        <w:pStyle w:val="brd"/>
        <w:numPr>
          <w:ilvl w:val="0"/>
          <w:numId w:val="6"/>
        </w:numPr>
      </w:pPr>
      <w:proofErr w:type="spellStart"/>
      <w:r>
        <w:t>Konjunkturarbetslöhet</w:t>
      </w:r>
      <w:proofErr w:type="spellEnd"/>
    </w:p>
    <w:p w:rsidR="00710715" w:rsidRDefault="00710715" w:rsidP="00710715">
      <w:pPr>
        <w:pStyle w:val="brd"/>
        <w:numPr>
          <w:ilvl w:val="0"/>
          <w:numId w:val="5"/>
        </w:numPr>
      </w:pPr>
      <w:r>
        <w:t>Ange två huvudsakliga skäl till varför arbetslöshet är problematiskt.</w:t>
      </w:r>
    </w:p>
    <w:p w:rsidR="00710715" w:rsidRDefault="00710715" w:rsidP="00710715">
      <w:pPr>
        <w:pStyle w:val="brd"/>
        <w:numPr>
          <w:ilvl w:val="0"/>
          <w:numId w:val="5"/>
        </w:numPr>
      </w:pPr>
      <w:r>
        <w:t>Vad innebär inflation? Hur påverkar inflationen priset på varorna och pengarnas värde?</w:t>
      </w:r>
    </w:p>
    <w:p w:rsidR="007A3431" w:rsidRDefault="007A3431" w:rsidP="00710715">
      <w:pPr>
        <w:pStyle w:val="brd"/>
        <w:numPr>
          <w:ilvl w:val="0"/>
          <w:numId w:val="5"/>
        </w:numPr>
      </w:pPr>
      <w:r>
        <w:t>Vad är deflation?</w:t>
      </w:r>
    </w:p>
    <w:p w:rsidR="00710715" w:rsidRDefault="00710715" w:rsidP="00710715">
      <w:pPr>
        <w:pStyle w:val="brd"/>
        <w:numPr>
          <w:ilvl w:val="0"/>
          <w:numId w:val="5"/>
        </w:numPr>
      </w:pPr>
      <w:r>
        <w:t>Vad är konsumentprisindex, KPI, och hur visar den på inflationen?</w:t>
      </w:r>
    </w:p>
    <w:p w:rsidR="00710715" w:rsidRDefault="00710715" w:rsidP="00710715">
      <w:pPr>
        <w:pStyle w:val="brd"/>
        <w:numPr>
          <w:ilvl w:val="0"/>
          <w:numId w:val="5"/>
        </w:numPr>
      </w:pPr>
      <w:r>
        <w:t>Varför uppstår inflation?</w:t>
      </w:r>
      <w:r w:rsidR="00A873AC">
        <w:t xml:space="preserve"> Ange och förklara tre sätt på vilket inflation kan uppstå.</w:t>
      </w:r>
    </w:p>
    <w:p w:rsidR="00A873AC" w:rsidRDefault="00A873AC" w:rsidP="00710715">
      <w:pPr>
        <w:pStyle w:val="brd"/>
        <w:numPr>
          <w:ilvl w:val="0"/>
          <w:numId w:val="5"/>
        </w:numPr>
      </w:pPr>
      <w:r>
        <w:t>En galopperande inflation kan ha mycket negativa konsekvenser med sig.</w:t>
      </w:r>
    </w:p>
    <w:p w:rsidR="00A873AC" w:rsidRDefault="00A873AC" w:rsidP="00A873AC">
      <w:pPr>
        <w:pStyle w:val="brd"/>
        <w:numPr>
          <w:ilvl w:val="0"/>
          <w:numId w:val="7"/>
        </w:numPr>
      </w:pPr>
      <w:r>
        <w:t>Varför riskerar marknaden att fungera sämre?</w:t>
      </w:r>
    </w:p>
    <w:p w:rsidR="00A873AC" w:rsidRDefault="00A873AC" w:rsidP="00A873AC">
      <w:pPr>
        <w:pStyle w:val="brd"/>
        <w:numPr>
          <w:ilvl w:val="0"/>
          <w:numId w:val="7"/>
        </w:numPr>
      </w:pPr>
      <w:r>
        <w:t xml:space="preserve">Vad innebär en löneförhöjning på </w:t>
      </w:r>
      <w:proofErr w:type="gramStart"/>
      <w:r>
        <w:t>5%</w:t>
      </w:r>
      <w:proofErr w:type="gramEnd"/>
      <w:r>
        <w:t xml:space="preserve"> om inflationen är 10%?</w:t>
      </w:r>
    </w:p>
    <w:p w:rsidR="00A873AC" w:rsidRDefault="00A873AC" w:rsidP="00A873AC">
      <w:pPr>
        <w:pStyle w:val="brd"/>
        <w:numPr>
          <w:ilvl w:val="0"/>
          <w:numId w:val="7"/>
        </w:numPr>
      </w:pPr>
      <w:r>
        <w:t>Om ett land har högre inflation än andra länder, vad får det för konsekvenser för export och import? Hur påverkar det landets ekonomi?</w:t>
      </w:r>
    </w:p>
    <w:p w:rsidR="00A873AC" w:rsidRDefault="00A873AC" w:rsidP="00A873AC">
      <w:pPr>
        <w:pStyle w:val="brd"/>
        <w:numPr>
          <w:ilvl w:val="0"/>
          <w:numId w:val="7"/>
        </w:numPr>
      </w:pPr>
      <w:r>
        <w:t>Vad innebär det att inflationen omfördelar pengar mellan låntagare och långivare?</w:t>
      </w:r>
    </w:p>
    <w:p w:rsidR="00A873AC" w:rsidRDefault="00A873AC">
      <w:pPr>
        <w:spacing w:after="0" w:line="240" w:lineRule="auto"/>
        <w:rPr>
          <w:rFonts w:ascii="Garamond" w:hAnsi="Garamond" w:cs="Tahoma"/>
          <w:sz w:val="28"/>
          <w:szCs w:val="28"/>
          <w:lang w:eastAsia="sv-SE"/>
        </w:rPr>
      </w:pPr>
      <w:r>
        <w:br w:type="page"/>
      </w:r>
    </w:p>
    <w:p w:rsidR="00A873AC" w:rsidRDefault="00A873AC" w:rsidP="00A873AC">
      <w:pPr>
        <w:pStyle w:val="Rubrik"/>
      </w:pPr>
      <w:r>
        <w:lastRenderedPageBreak/>
        <w:t>Konjunkturen och ekonomisk politik</w:t>
      </w:r>
    </w:p>
    <w:p w:rsidR="0012590D" w:rsidRDefault="0012590D" w:rsidP="0012590D">
      <w:pPr>
        <w:pStyle w:val="brd"/>
        <w:rPr>
          <w:i/>
        </w:rPr>
      </w:pPr>
      <w:r>
        <w:rPr>
          <w:i/>
        </w:rPr>
        <w:t>Inläsningsmaterial: Arena 123, s 205-</w:t>
      </w:r>
      <w:r w:rsidR="00AA2874">
        <w:rPr>
          <w:i/>
        </w:rPr>
        <w:t>11</w:t>
      </w:r>
    </w:p>
    <w:p w:rsidR="0012590D" w:rsidRDefault="0012590D" w:rsidP="0012590D">
      <w:pPr>
        <w:pStyle w:val="brd"/>
        <w:numPr>
          <w:ilvl w:val="0"/>
          <w:numId w:val="8"/>
        </w:numPr>
      </w:pPr>
      <w:r>
        <w:t>Vilka är den ekonomiska politikens huvudmål?</w:t>
      </w:r>
    </w:p>
    <w:p w:rsidR="0012590D" w:rsidRDefault="00F0280D" w:rsidP="0012590D">
      <w:pPr>
        <w:pStyle w:val="brd"/>
        <w:numPr>
          <w:ilvl w:val="0"/>
          <w:numId w:val="8"/>
        </w:numPr>
      </w:pPr>
      <w:r>
        <w:t>Vad kännetecknar hög- och lågkonjunktur?</w:t>
      </w:r>
    </w:p>
    <w:p w:rsidR="007A3431" w:rsidRDefault="007A3431" w:rsidP="0012590D">
      <w:pPr>
        <w:pStyle w:val="brd"/>
        <w:numPr>
          <w:ilvl w:val="0"/>
          <w:numId w:val="8"/>
        </w:numPr>
      </w:pPr>
      <w:r>
        <w:t>Varför är konjunkturtrenden oftast positiv?</w:t>
      </w:r>
    </w:p>
    <w:p w:rsidR="00F0280D" w:rsidRDefault="00F0280D" w:rsidP="0012590D">
      <w:pPr>
        <w:pStyle w:val="brd"/>
        <w:numPr>
          <w:ilvl w:val="0"/>
          <w:numId w:val="8"/>
        </w:numPr>
      </w:pPr>
      <w:r>
        <w:t>Vad innebär ekonomisk depression?</w:t>
      </w:r>
    </w:p>
    <w:p w:rsidR="00F0280D" w:rsidRDefault="00F0280D" w:rsidP="0012590D">
      <w:pPr>
        <w:pStyle w:val="brd"/>
        <w:numPr>
          <w:ilvl w:val="0"/>
          <w:numId w:val="8"/>
        </w:numPr>
      </w:pPr>
      <w:r>
        <w:t>Rita upp en konjunkturcykelmodell med konjunktur och trend, och märk ut hög- och lågkonjunktur, samt en konjunkturcykel.</w:t>
      </w:r>
    </w:p>
    <w:p w:rsidR="0012590D" w:rsidRDefault="00ED0082" w:rsidP="00ED0082">
      <w:pPr>
        <w:pStyle w:val="brd"/>
        <w:numPr>
          <w:ilvl w:val="0"/>
          <w:numId w:val="8"/>
        </w:numPr>
      </w:pPr>
      <w:r>
        <w:t>Vid högkonjunktur, varför vänder konjunkturen ner till slut? Beskriv utförligt.</w:t>
      </w:r>
    </w:p>
    <w:p w:rsidR="00ED0082" w:rsidRDefault="00ED0082" w:rsidP="00ED0082">
      <w:pPr>
        <w:pStyle w:val="brd"/>
        <w:numPr>
          <w:ilvl w:val="0"/>
          <w:numId w:val="8"/>
        </w:numPr>
      </w:pPr>
      <w:r>
        <w:t>Vid lågkonjunktur, varför vänder konjunkturen upp till slut? Beskriv utförligt.</w:t>
      </w:r>
    </w:p>
    <w:p w:rsidR="00C750C3" w:rsidRDefault="00C750C3" w:rsidP="00ED0082">
      <w:pPr>
        <w:pStyle w:val="brd"/>
        <w:numPr>
          <w:ilvl w:val="0"/>
          <w:numId w:val="8"/>
        </w:numPr>
      </w:pPr>
      <w:r>
        <w:t xml:space="preserve">Vad innebär </w:t>
      </w:r>
      <w:proofErr w:type="spellStart"/>
      <w:r>
        <w:t>laissez-faire-politik</w:t>
      </w:r>
      <w:proofErr w:type="spellEnd"/>
      <w:r>
        <w:t>?</w:t>
      </w:r>
    </w:p>
    <w:p w:rsidR="00C750C3" w:rsidRDefault="00C750C3" w:rsidP="00ED0082">
      <w:pPr>
        <w:pStyle w:val="brd"/>
        <w:numPr>
          <w:ilvl w:val="0"/>
          <w:numId w:val="8"/>
        </w:numPr>
      </w:pPr>
      <w:r>
        <w:t>Vad var idén bakom John Maynard Keynes kontracykliska metod?</w:t>
      </w:r>
    </w:p>
    <w:p w:rsidR="00C750C3" w:rsidRDefault="00C750C3" w:rsidP="00ED0082">
      <w:pPr>
        <w:pStyle w:val="brd"/>
        <w:numPr>
          <w:ilvl w:val="0"/>
          <w:numId w:val="8"/>
        </w:numPr>
      </w:pPr>
      <w:r>
        <w:t>Staten kan överbalansera eller underbalansera budgeten. I vilka skeden i konjunkturen bör man göra det ena och det andra?</w:t>
      </w:r>
    </w:p>
    <w:p w:rsidR="00C750C3" w:rsidRDefault="00C750C3" w:rsidP="00ED0082">
      <w:pPr>
        <w:pStyle w:val="brd"/>
        <w:numPr>
          <w:ilvl w:val="0"/>
          <w:numId w:val="8"/>
        </w:numPr>
      </w:pPr>
      <w:r>
        <w:t>Vilka två sätt kan staten påverka efterfrågan genom finanspolitik? Ge exempel.</w:t>
      </w:r>
    </w:p>
    <w:p w:rsidR="00C750C3" w:rsidRDefault="00C750C3" w:rsidP="00ED0082">
      <w:pPr>
        <w:pStyle w:val="brd"/>
        <w:numPr>
          <w:ilvl w:val="0"/>
          <w:numId w:val="8"/>
        </w:numPr>
      </w:pPr>
      <w:r>
        <w:t>Vad är idén bakom penningpolitik? Vilken institution är det oftast som ansvarar för penningpolitiken?</w:t>
      </w:r>
    </w:p>
    <w:p w:rsidR="00C750C3" w:rsidRDefault="00C750C3" w:rsidP="00ED0082">
      <w:pPr>
        <w:pStyle w:val="brd"/>
        <w:numPr>
          <w:ilvl w:val="0"/>
          <w:numId w:val="8"/>
        </w:numPr>
      </w:pPr>
      <w:r>
        <w:t>Hur påverkar ett lands styrränta (t ex reporäntan) bankernas räntor på kreditmarknaden?</w:t>
      </w:r>
    </w:p>
    <w:p w:rsidR="00AA2874" w:rsidRDefault="00AA2874" w:rsidP="00ED0082">
      <w:pPr>
        <w:pStyle w:val="brd"/>
        <w:numPr>
          <w:ilvl w:val="0"/>
          <w:numId w:val="8"/>
        </w:numPr>
      </w:pPr>
      <w:r>
        <w:t>Hur bör penningpolitiken bedrivas när ett land är i högkonjunktur respektive lågkonjunktur?</w:t>
      </w:r>
    </w:p>
    <w:p w:rsidR="00AA2874" w:rsidRDefault="00AA2874">
      <w:pPr>
        <w:spacing w:after="0" w:line="240" w:lineRule="auto"/>
        <w:rPr>
          <w:rFonts w:ascii="Garamond" w:hAnsi="Garamond" w:cs="Tahoma"/>
          <w:sz w:val="28"/>
          <w:szCs w:val="28"/>
          <w:lang w:eastAsia="sv-SE"/>
        </w:rPr>
      </w:pPr>
      <w:r>
        <w:br w:type="page"/>
      </w:r>
    </w:p>
    <w:p w:rsidR="00C750C3" w:rsidRDefault="00AA2874" w:rsidP="00AA2874">
      <w:pPr>
        <w:pStyle w:val="Rubrik"/>
      </w:pPr>
      <w:r>
        <w:lastRenderedPageBreak/>
        <w:t>Finansministerns rådgivare</w:t>
      </w:r>
    </w:p>
    <w:p w:rsidR="00AA2874" w:rsidRDefault="00AA2874" w:rsidP="00AA2874">
      <w:pPr>
        <w:pStyle w:val="brd"/>
      </w:pPr>
      <w:r>
        <w:t>Konjunkturinstitutet gör prognoser som används som underlag för beslut inom den ekonomiska politiken. Nedan läser du KI:s rapport om konjunkturläget i december 2012:</w:t>
      </w:r>
    </w:p>
    <w:p w:rsidR="00AA2874" w:rsidRPr="00AA2874" w:rsidRDefault="00AA2874" w:rsidP="00AA2874">
      <w:pPr>
        <w:spacing w:before="100" w:beforeAutospacing="1" w:after="100" w:afterAutospacing="1" w:line="240" w:lineRule="auto"/>
        <w:outlineLvl w:val="1"/>
        <w:rPr>
          <w:rFonts w:ascii="Verdana" w:eastAsia="Times New Roman" w:hAnsi="Verdana"/>
          <w:b/>
          <w:bCs/>
          <w:color w:val="515151"/>
          <w:sz w:val="27"/>
          <w:szCs w:val="27"/>
          <w:lang w:eastAsia="sv-SE"/>
        </w:rPr>
      </w:pPr>
      <w:r w:rsidRPr="00AA2874">
        <w:rPr>
          <w:rFonts w:ascii="Verdana" w:eastAsia="Times New Roman" w:hAnsi="Verdana"/>
          <w:b/>
          <w:bCs/>
          <w:color w:val="515151"/>
          <w:sz w:val="27"/>
          <w:szCs w:val="27"/>
          <w:lang w:eastAsia="sv-SE"/>
        </w:rPr>
        <w:t>Lågkonjunkturen fördjupas</w:t>
      </w:r>
    </w:p>
    <w:p w:rsidR="00AA2874" w:rsidRPr="00AA2874" w:rsidRDefault="00AA2874" w:rsidP="00AA2874">
      <w:pPr>
        <w:spacing w:after="0" w:line="240" w:lineRule="auto"/>
        <w:rPr>
          <w:rFonts w:ascii="Verdana" w:eastAsia="Times New Roman" w:hAnsi="Verdana"/>
          <w:color w:val="000000"/>
          <w:sz w:val="15"/>
          <w:szCs w:val="15"/>
          <w:lang w:eastAsia="sv-SE"/>
        </w:rPr>
      </w:pPr>
      <w:r w:rsidRPr="00AA2874">
        <w:rPr>
          <w:rFonts w:ascii="Verdana" w:eastAsia="Times New Roman" w:hAnsi="Verdana"/>
          <w:b/>
          <w:bCs/>
          <w:color w:val="515151"/>
          <w:spacing w:val="15"/>
          <w:sz w:val="18"/>
          <w:lang w:eastAsia="sv-SE"/>
        </w:rPr>
        <w:t>Den svaga utvecklingen i omvärlden dämpar både efterfrågan på svenska exportvaror och förtroendet bland hushåll och företag. Konjunkturen försvagas och svensk BNP faller fjärde kvartalet i år.</w:t>
      </w:r>
    </w:p>
    <w:p w:rsidR="00AA2874" w:rsidRPr="00AA2874" w:rsidRDefault="00AA2874" w:rsidP="00AA2874">
      <w:pPr>
        <w:spacing w:before="165" w:after="0" w:line="240" w:lineRule="auto"/>
        <w:rPr>
          <w:rFonts w:ascii="Verdana" w:eastAsia="Times New Roman" w:hAnsi="Verdana"/>
          <w:color w:val="000000"/>
          <w:sz w:val="15"/>
          <w:szCs w:val="15"/>
          <w:lang w:eastAsia="sv-SE"/>
        </w:rPr>
      </w:pPr>
      <w:r w:rsidRPr="00AA2874">
        <w:rPr>
          <w:rFonts w:ascii="Verdana" w:eastAsia="Times New Roman" w:hAnsi="Verdana"/>
          <w:b/>
          <w:bCs/>
          <w:color w:val="515151"/>
          <w:spacing w:val="15"/>
          <w:sz w:val="18"/>
          <w:lang w:eastAsia="sv-SE"/>
        </w:rPr>
        <w:t>Nästa år inleds svagt och arbetslösheten fortsätter att stiga. Först i slutet av 2013 påbörjas en återhämtning. Det tar sedan många år innan svensk ekonomi är i balans eftersom lågkonjunkturen är djup. Det visar Konjunkturinstitutets nya prognos som publiceras i dag.</w:t>
      </w:r>
    </w:p>
    <w:p w:rsidR="00AA2874" w:rsidRPr="00AA2874" w:rsidRDefault="00AA2874" w:rsidP="00AA2874">
      <w:pPr>
        <w:spacing w:after="0" w:line="240" w:lineRule="auto"/>
        <w:rPr>
          <w:rFonts w:ascii="Verdana" w:eastAsia="Times New Roman" w:hAnsi="Verdana"/>
          <w:color w:val="000000"/>
          <w:sz w:val="15"/>
          <w:szCs w:val="15"/>
          <w:lang w:eastAsia="sv-SE"/>
        </w:rPr>
      </w:pPr>
      <w:r>
        <w:rPr>
          <w:rFonts w:ascii="Verdana" w:eastAsia="Times New Roman" w:hAnsi="Verdana"/>
          <w:color w:val="373737"/>
          <w:sz w:val="18"/>
          <w:lang w:eastAsia="sv-SE"/>
        </w:rPr>
        <w:br/>
      </w:r>
      <w:r w:rsidRPr="00AA2874">
        <w:rPr>
          <w:rFonts w:ascii="Verdana" w:eastAsia="Times New Roman" w:hAnsi="Verdana"/>
          <w:color w:val="373737"/>
          <w:sz w:val="18"/>
          <w:lang w:eastAsia="sv-SE"/>
        </w:rPr>
        <w:t>Under de första tre kvartalen 2012 klarade sig Sverige bättre än euroområdet. BNP-tillväxten har i genomsnitt varit strax över 0,6 procent per kvartal, medan BNP har fallit i euroområdet de senaste fyra kvartalen.</w:t>
      </w:r>
    </w:p>
    <w:p w:rsidR="00AA2874" w:rsidRPr="00AA2874" w:rsidRDefault="00AA2874" w:rsidP="00AA2874">
      <w:pPr>
        <w:spacing w:before="165" w:after="0" w:line="240" w:lineRule="auto"/>
        <w:rPr>
          <w:rFonts w:ascii="Verdana" w:eastAsia="Times New Roman" w:hAnsi="Verdana"/>
          <w:color w:val="000000"/>
          <w:sz w:val="15"/>
          <w:szCs w:val="15"/>
          <w:lang w:eastAsia="sv-SE"/>
        </w:rPr>
      </w:pPr>
      <w:r w:rsidRPr="00AA2874">
        <w:rPr>
          <w:rFonts w:ascii="Verdana" w:eastAsia="Times New Roman" w:hAnsi="Verdana"/>
          <w:color w:val="373737"/>
          <w:sz w:val="18"/>
          <w:lang w:eastAsia="sv-SE"/>
        </w:rPr>
        <w:t>Den jämförelsevis starka tillväxten i Sverige under tredje kvartalet var dock tillfällig och berodde bland annat på att offentlig konsumtion ökade och att företagen byggde upp sina lager. Företagen kommer att börja minska sina lager redan fjärde kvartalet.</w:t>
      </w:r>
    </w:p>
    <w:p w:rsidR="00AA2874" w:rsidRPr="00AA2874" w:rsidRDefault="00AA2874" w:rsidP="00AA2874">
      <w:pPr>
        <w:spacing w:before="165" w:after="0" w:line="240" w:lineRule="auto"/>
        <w:rPr>
          <w:rFonts w:ascii="Verdana" w:eastAsia="Times New Roman" w:hAnsi="Verdana"/>
          <w:color w:val="000000"/>
          <w:sz w:val="15"/>
          <w:szCs w:val="15"/>
          <w:lang w:eastAsia="sv-SE"/>
        </w:rPr>
      </w:pPr>
      <w:r w:rsidRPr="00AA2874">
        <w:rPr>
          <w:rFonts w:ascii="Verdana" w:eastAsia="Times New Roman" w:hAnsi="Verdana"/>
          <w:color w:val="373737"/>
          <w:sz w:val="18"/>
          <w:lang w:eastAsia="sv-SE"/>
        </w:rPr>
        <w:t>Under hösten har flera framåtblickande indikatorer, som Inköpschefsindex och Barometerindikatorn, sjunkit till låga nivåer. Det förebådar en sämre tillväxt i svensk ekonomin. BNP faller med 0,5 procent under fjärde kvartalet i år och ökar sedan med blygsamma 0,1 procent första kvartalet nästa år. Först i slutet på 2013 når tillväxten upp till nivåer som innebär att en återhämtning påbörjas. Därefter tar det lång tid innan svensk ekonomi åter är i balans.</w:t>
      </w:r>
    </w:p>
    <w:p w:rsidR="00AA2874" w:rsidRPr="00AA2874" w:rsidRDefault="00AA2874" w:rsidP="007B7E35">
      <w:pPr>
        <w:spacing w:before="100" w:beforeAutospacing="1" w:after="0" w:line="384" w:lineRule="atLeast"/>
        <w:outlineLvl w:val="2"/>
        <w:rPr>
          <w:rFonts w:ascii="Verdana" w:eastAsia="Times New Roman" w:hAnsi="Verdana"/>
          <w:b/>
          <w:bCs/>
          <w:color w:val="515151"/>
          <w:sz w:val="21"/>
          <w:szCs w:val="21"/>
          <w:lang w:eastAsia="sv-SE"/>
        </w:rPr>
      </w:pPr>
      <w:r w:rsidRPr="00AA2874">
        <w:rPr>
          <w:rFonts w:ascii="Verdana" w:eastAsia="Times New Roman" w:hAnsi="Verdana"/>
          <w:b/>
          <w:bCs/>
          <w:color w:val="515151"/>
          <w:sz w:val="21"/>
          <w:szCs w:val="21"/>
          <w:lang w:eastAsia="sv-SE"/>
        </w:rPr>
        <w:t>Arbetslösheten fortsätter att stiga och når 8,5 procent 2014</w:t>
      </w:r>
    </w:p>
    <w:p w:rsidR="00AA2874" w:rsidRPr="00AA2874" w:rsidRDefault="00AA2874" w:rsidP="007B7E35">
      <w:pPr>
        <w:spacing w:after="0" w:line="240" w:lineRule="auto"/>
        <w:rPr>
          <w:rFonts w:ascii="Verdana" w:eastAsia="Times New Roman" w:hAnsi="Verdana"/>
          <w:color w:val="000000"/>
          <w:sz w:val="15"/>
          <w:szCs w:val="15"/>
          <w:lang w:eastAsia="sv-SE"/>
        </w:rPr>
      </w:pPr>
      <w:r w:rsidRPr="00AA2874">
        <w:rPr>
          <w:rFonts w:ascii="Verdana" w:eastAsia="Times New Roman" w:hAnsi="Verdana"/>
          <w:color w:val="373737"/>
          <w:sz w:val="18"/>
          <w:lang w:eastAsia="sv-SE"/>
        </w:rPr>
        <w:t>Den minskade efterfrågan från både hushåll och företag försvagar arbetsmarknaden. Sysselsättningen, som ökat sedan slutet på 2009, väntas bli oförändrad fjärde kvartalet i år för att sedan minska något nästa år. Personalen används inte för fullt i företagen, vilket innebär att företagen inte behöver anställa fler personer när efterfrågan börjar stiga.</w:t>
      </w:r>
    </w:p>
    <w:p w:rsidR="00AA2874" w:rsidRPr="00AA2874" w:rsidRDefault="00AA2874" w:rsidP="00AA2874">
      <w:pPr>
        <w:spacing w:before="165" w:after="0" w:line="240" w:lineRule="auto"/>
        <w:rPr>
          <w:rFonts w:ascii="Verdana" w:eastAsia="Times New Roman" w:hAnsi="Verdana"/>
          <w:color w:val="000000"/>
          <w:sz w:val="15"/>
          <w:szCs w:val="15"/>
          <w:lang w:eastAsia="sv-SE"/>
        </w:rPr>
      </w:pPr>
      <w:r w:rsidRPr="00AA2874">
        <w:rPr>
          <w:rFonts w:ascii="Verdana" w:eastAsia="Times New Roman" w:hAnsi="Verdana"/>
          <w:color w:val="373737"/>
          <w:sz w:val="18"/>
          <w:lang w:eastAsia="sv-SE"/>
        </w:rPr>
        <w:t>Därför dröjer det till 2014 innan sysselsättningen ökar igen. Samtidigt har antalet personer i arbetskraften vuxit starkt i förhållande till läget på arbetsmarknaden. Arbetslösheten stiger därför ytterligare och når ca 8,5 procent 2014.</w:t>
      </w:r>
    </w:p>
    <w:p w:rsidR="00AA2874" w:rsidRPr="00AA2874" w:rsidRDefault="00AA2874" w:rsidP="007B7E35">
      <w:pPr>
        <w:spacing w:before="100" w:beforeAutospacing="1" w:after="0" w:line="384" w:lineRule="atLeast"/>
        <w:outlineLvl w:val="2"/>
        <w:rPr>
          <w:rFonts w:ascii="Verdana" w:eastAsia="Times New Roman" w:hAnsi="Verdana"/>
          <w:b/>
          <w:bCs/>
          <w:color w:val="515151"/>
          <w:sz w:val="21"/>
          <w:szCs w:val="21"/>
          <w:lang w:eastAsia="sv-SE"/>
        </w:rPr>
      </w:pPr>
      <w:r w:rsidRPr="00AA2874">
        <w:rPr>
          <w:rFonts w:ascii="Verdana" w:eastAsia="Times New Roman" w:hAnsi="Verdana"/>
          <w:b/>
          <w:bCs/>
          <w:color w:val="515151"/>
          <w:sz w:val="21"/>
          <w:szCs w:val="21"/>
          <w:lang w:eastAsia="sv-SE"/>
        </w:rPr>
        <w:t>Reporäntan sänks till 0,75 procent</w:t>
      </w:r>
    </w:p>
    <w:p w:rsidR="00AA2874" w:rsidRPr="00AA2874" w:rsidRDefault="00AA2874" w:rsidP="00AA2874">
      <w:pPr>
        <w:spacing w:after="0" w:line="240" w:lineRule="auto"/>
        <w:rPr>
          <w:rFonts w:ascii="Verdana" w:eastAsia="Times New Roman" w:hAnsi="Verdana"/>
          <w:color w:val="000000"/>
          <w:sz w:val="15"/>
          <w:szCs w:val="15"/>
          <w:lang w:eastAsia="sv-SE"/>
        </w:rPr>
      </w:pPr>
      <w:r w:rsidRPr="00AA2874">
        <w:rPr>
          <w:rFonts w:ascii="Verdana" w:eastAsia="Times New Roman" w:hAnsi="Verdana"/>
          <w:color w:val="373737"/>
          <w:sz w:val="18"/>
          <w:lang w:eastAsia="sv-SE"/>
        </w:rPr>
        <w:t xml:space="preserve">Låg inflation och svag efterfrågan innebär att ekonomin behöver stimuleras av en ännu mer expansiv penningpolitik. Riksbanken sänkte reporäntan med 0,25 procentenheter till 1 procent i december. Sannolikt sänks reporäntan ytterligare redan i februari, till 0,75 procent. Reporäntan bedöms höjas först i slutet av 2014 när inflationen stiger och </w:t>
      </w:r>
      <w:proofErr w:type="spellStart"/>
      <w:r w:rsidRPr="00AA2874">
        <w:rPr>
          <w:rFonts w:ascii="Verdana" w:eastAsia="Times New Roman" w:hAnsi="Verdana"/>
          <w:color w:val="373737"/>
          <w:sz w:val="18"/>
          <w:lang w:eastAsia="sv-SE"/>
        </w:rPr>
        <w:t>konjunkturåterhämtningen</w:t>
      </w:r>
      <w:proofErr w:type="spellEnd"/>
      <w:r w:rsidRPr="00AA2874">
        <w:rPr>
          <w:rFonts w:ascii="Verdana" w:eastAsia="Times New Roman" w:hAnsi="Verdana"/>
          <w:color w:val="373737"/>
          <w:sz w:val="18"/>
          <w:lang w:eastAsia="sv-SE"/>
        </w:rPr>
        <w:t xml:space="preserve"> har tagit fart.</w:t>
      </w:r>
      <w:r w:rsidR="007B7E35">
        <w:rPr>
          <w:rFonts w:ascii="Verdana" w:eastAsia="Times New Roman" w:hAnsi="Verdana"/>
          <w:color w:val="373737"/>
          <w:sz w:val="18"/>
          <w:lang w:eastAsia="sv-SE"/>
        </w:rPr>
        <w:tab/>
      </w:r>
      <w:r w:rsidR="007B7E35">
        <w:rPr>
          <w:rFonts w:ascii="Verdana" w:eastAsia="Times New Roman" w:hAnsi="Verdana"/>
          <w:color w:val="373737"/>
          <w:sz w:val="18"/>
          <w:lang w:eastAsia="sv-SE"/>
        </w:rPr>
        <w:tab/>
        <w:t xml:space="preserve">Källa: </w:t>
      </w:r>
      <w:r w:rsidR="007B7E35" w:rsidRPr="007B7E35">
        <w:rPr>
          <w:rFonts w:ascii="Verdana" w:eastAsia="Times New Roman" w:hAnsi="Verdana"/>
          <w:color w:val="373737"/>
          <w:sz w:val="18"/>
          <w:lang w:eastAsia="sv-SE"/>
        </w:rPr>
        <w:t>http://www.konj.se/693.html</w:t>
      </w:r>
    </w:p>
    <w:p w:rsidR="007B7E35" w:rsidRDefault="007B7E35" w:rsidP="007B7E35">
      <w:pPr>
        <w:pStyle w:val="brd"/>
        <w:spacing w:after="0"/>
      </w:pPr>
      <w:r>
        <w:br/>
        <w:t>Utifrån KI:s prognos:</w:t>
      </w:r>
    </w:p>
    <w:p w:rsidR="007B7E35" w:rsidRDefault="007B7E35" w:rsidP="007B7E35">
      <w:pPr>
        <w:pStyle w:val="brd"/>
        <w:numPr>
          <w:ilvl w:val="0"/>
          <w:numId w:val="10"/>
        </w:numPr>
        <w:spacing w:after="0"/>
      </w:pPr>
      <w:r>
        <w:t>Vilka är dina råd till finansminister Anders Borg om hur finanspolitiken bör bedrivas den närmaste tiden?</w:t>
      </w:r>
    </w:p>
    <w:p w:rsidR="007B7E35" w:rsidRDefault="007B7E35" w:rsidP="007B7E35">
      <w:pPr>
        <w:pStyle w:val="brd"/>
        <w:numPr>
          <w:ilvl w:val="0"/>
          <w:numId w:val="10"/>
        </w:numPr>
        <w:spacing w:after="0"/>
      </w:pPr>
      <w:r>
        <w:t>Vilka är dina råd till riksbankschefen Stefan Ingves om hur penningpolitiken bör bedrivas den närmaste tiden?</w:t>
      </w:r>
    </w:p>
    <w:p w:rsidR="007A3431" w:rsidRDefault="007B7E35" w:rsidP="007B7E35">
      <w:pPr>
        <w:pStyle w:val="brd"/>
        <w:numPr>
          <w:ilvl w:val="0"/>
          <w:numId w:val="10"/>
        </w:numPr>
        <w:spacing w:after="0"/>
        <w:sectPr w:rsidR="007A3431" w:rsidSect="00047320">
          <w:headerReference w:type="default" r:id="rId9"/>
          <w:pgSz w:w="11906" w:h="16838"/>
          <w:pgMar w:top="1417" w:right="1417" w:bottom="1417" w:left="1417" w:header="708" w:footer="708" w:gutter="0"/>
          <w:cols w:space="708"/>
          <w:docGrid w:linePitch="360"/>
        </w:sectPr>
      </w:pPr>
      <w:r>
        <w:t>Hur påver</w:t>
      </w:r>
      <w:r w:rsidR="007A3431">
        <w:t>kas du själv av konjunkturläget</w:t>
      </w:r>
    </w:p>
    <w:p w:rsidR="007A3431" w:rsidRDefault="007A3431" w:rsidP="007A3431">
      <w:pPr>
        <w:pStyle w:val="Rubrik"/>
      </w:pPr>
      <w:r>
        <w:lastRenderedPageBreak/>
        <w:t xml:space="preserve">Repetition: </w:t>
      </w:r>
      <w:r>
        <w:br/>
        <w:t>Kan du dessa begrepp?</w:t>
      </w:r>
    </w:p>
    <w:p w:rsidR="007A3431" w:rsidRPr="007A3431" w:rsidRDefault="007A3431" w:rsidP="007A3431">
      <w:pPr>
        <w:pStyle w:val="brd"/>
        <w:spacing w:after="0"/>
        <w:rPr>
          <w:b/>
        </w:rPr>
      </w:pPr>
      <w:r w:rsidRPr="007A3431">
        <w:rPr>
          <w:b/>
        </w:rPr>
        <w:t>Ekonomins kretslopp och ekonomiska system</w:t>
      </w:r>
    </w:p>
    <w:p w:rsidR="007A3431" w:rsidRDefault="007A3431" w:rsidP="007A3431">
      <w:pPr>
        <w:pStyle w:val="brd"/>
        <w:spacing w:after="0"/>
      </w:pPr>
      <w:r>
        <w:t>Den offentliga sektorn</w:t>
      </w:r>
    </w:p>
    <w:p w:rsidR="007A3431" w:rsidRDefault="007A3431" w:rsidP="007A3431">
      <w:pPr>
        <w:pStyle w:val="brd"/>
        <w:spacing w:after="0"/>
      </w:pPr>
      <w:r>
        <w:t>Kreditinstituten</w:t>
      </w:r>
    </w:p>
    <w:p w:rsidR="007A3431" w:rsidRDefault="007A3431" w:rsidP="007A3431">
      <w:pPr>
        <w:pStyle w:val="brd"/>
        <w:spacing w:after="0"/>
      </w:pPr>
      <w:r>
        <w:t>Transfereringar</w:t>
      </w:r>
    </w:p>
    <w:p w:rsidR="007A3431" w:rsidRDefault="007A3431" w:rsidP="007A3431">
      <w:pPr>
        <w:pStyle w:val="brd"/>
        <w:spacing w:after="0"/>
      </w:pPr>
      <w:r>
        <w:t>Subventioner</w:t>
      </w:r>
    </w:p>
    <w:p w:rsidR="007A3431" w:rsidRDefault="007A3431" w:rsidP="007A3431">
      <w:pPr>
        <w:pStyle w:val="brd"/>
        <w:spacing w:after="0"/>
      </w:pPr>
      <w:r>
        <w:t>Varor</w:t>
      </w:r>
    </w:p>
    <w:p w:rsidR="007A3431" w:rsidRDefault="007A3431" w:rsidP="007A3431">
      <w:pPr>
        <w:pStyle w:val="brd"/>
        <w:spacing w:after="0"/>
      </w:pPr>
      <w:r>
        <w:t>Tjänster</w:t>
      </w:r>
    </w:p>
    <w:p w:rsidR="007A3431" w:rsidRDefault="007A3431" w:rsidP="007A3431">
      <w:pPr>
        <w:pStyle w:val="brd"/>
        <w:spacing w:after="0"/>
      </w:pPr>
      <w:r>
        <w:t>Ränta</w:t>
      </w:r>
    </w:p>
    <w:p w:rsidR="007A3431" w:rsidRDefault="007A3431" w:rsidP="007A3431">
      <w:pPr>
        <w:pStyle w:val="brd"/>
        <w:spacing w:after="0"/>
      </w:pPr>
      <w:r>
        <w:t>Räntegap</w:t>
      </w:r>
    </w:p>
    <w:p w:rsidR="007A3431" w:rsidRDefault="007A3431" w:rsidP="007A3431">
      <w:pPr>
        <w:pStyle w:val="brd"/>
        <w:spacing w:after="0"/>
      </w:pPr>
      <w:r>
        <w:t>Produktmarknaden</w:t>
      </w:r>
    </w:p>
    <w:p w:rsidR="007A3431" w:rsidRDefault="007A3431" w:rsidP="007A3431">
      <w:pPr>
        <w:pStyle w:val="brd"/>
        <w:spacing w:after="0"/>
      </w:pPr>
      <w:r>
        <w:t>Arbetsmarknaden</w:t>
      </w:r>
    </w:p>
    <w:p w:rsidR="007A3431" w:rsidRDefault="007A3431" w:rsidP="007A3431">
      <w:pPr>
        <w:pStyle w:val="brd"/>
        <w:spacing w:after="0"/>
      </w:pPr>
      <w:r>
        <w:t>Kreditmarknaden</w:t>
      </w:r>
    </w:p>
    <w:p w:rsidR="007A3431" w:rsidRDefault="007A3431" w:rsidP="007A3431">
      <w:pPr>
        <w:pStyle w:val="brd"/>
        <w:spacing w:after="0"/>
      </w:pPr>
      <w:r>
        <w:t>Planekonomi</w:t>
      </w:r>
    </w:p>
    <w:p w:rsidR="007A3431" w:rsidRDefault="007A3431" w:rsidP="007A3431">
      <w:pPr>
        <w:pStyle w:val="brd"/>
        <w:spacing w:after="0"/>
      </w:pPr>
      <w:r>
        <w:t>Marknadsekonomi</w:t>
      </w:r>
    </w:p>
    <w:p w:rsidR="007A3431" w:rsidRDefault="007A3431" w:rsidP="007A3431">
      <w:pPr>
        <w:pStyle w:val="brd"/>
        <w:spacing w:after="0"/>
      </w:pPr>
      <w:r>
        <w:t>Blandekonomi</w:t>
      </w:r>
    </w:p>
    <w:p w:rsidR="007A3431" w:rsidRDefault="007A3431" w:rsidP="007A3431">
      <w:pPr>
        <w:pStyle w:val="brd"/>
        <w:spacing w:after="0"/>
      </w:pPr>
    </w:p>
    <w:p w:rsidR="007A3431" w:rsidRDefault="007A3431" w:rsidP="007A3431">
      <w:pPr>
        <w:pStyle w:val="brd"/>
        <w:spacing w:after="0"/>
        <w:rPr>
          <w:b/>
        </w:rPr>
      </w:pPr>
      <w:r>
        <w:rPr>
          <w:b/>
        </w:rPr>
        <w:t>Marknaden</w:t>
      </w:r>
    </w:p>
    <w:p w:rsidR="007A3431" w:rsidRDefault="007A3431" w:rsidP="007A3431">
      <w:pPr>
        <w:pStyle w:val="brd"/>
        <w:spacing w:after="0"/>
      </w:pPr>
      <w:r>
        <w:t>Efterfrågan</w:t>
      </w:r>
    </w:p>
    <w:p w:rsidR="007A3431" w:rsidRDefault="007A3431" w:rsidP="007A3431">
      <w:pPr>
        <w:pStyle w:val="brd"/>
        <w:spacing w:after="0"/>
      </w:pPr>
      <w:r>
        <w:t>Utbud</w:t>
      </w:r>
    </w:p>
    <w:p w:rsidR="007A3431" w:rsidRDefault="007A3431" w:rsidP="007A3431">
      <w:pPr>
        <w:pStyle w:val="brd"/>
        <w:spacing w:after="0"/>
      </w:pPr>
      <w:r>
        <w:t>Jämviktspris</w:t>
      </w:r>
    </w:p>
    <w:p w:rsidR="007A3431" w:rsidRDefault="007A3431" w:rsidP="007A3431">
      <w:pPr>
        <w:pStyle w:val="brd"/>
        <w:spacing w:after="0"/>
      </w:pPr>
      <w:r>
        <w:t>Utbuds-/efterfrågeöverskott</w:t>
      </w:r>
    </w:p>
    <w:p w:rsidR="007A3431" w:rsidRDefault="007A3431" w:rsidP="007A3431">
      <w:pPr>
        <w:pStyle w:val="brd"/>
        <w:spacing w:after="0"/>
      </w:pPr>
      <w:r>
        <w:t>Priselasticitet</w:t>
      </w:r>
    </w:p>
    <w:p w:rsidR="007A3431" w:rsidRDefault="007A3431" w:rsidP="007A3431">
      <w:pPr>
        <w:pStyle w:val="brd"/>
        <w:spacing w:after="0"/>
      </w:pPr>
      <w:r>
        <w:t>Inkomstelasticitet</w:t>
      </w:r>
    </w:p>
    <w:p w:rsidR="007A3431" w:rsidRDefault="007A3431" w:rsidP="007A3431">
      <w:pPr>
        <w:pStyle w:val="brd"/>
        <w:spacing w:after="0"/>
      </w:pPr>
      <w:r>
        <w:t>Perfekt konkurrens</w:t>
      </w:r>
    </w:p>
    <w:p w:rsidR="007A3431" w:rsidRDefault="007A3431" w:rsidP="007A3431">
      <w:pPr>
        <w:pStyle w:val="brd"/>
        <w:spacing w:after="0"/>
      </w:pPr>
      <w:r>
        <w:t>Monopol</w:t>
      </w:r>
    </w:p>
    <w:p w:rsidR="007A3431" w:rsidRDefault="007A3431" w:rsidP="007A3431">
      <w:pPr>
        <w:pStyle w:val="brd"/>
        <w:spacing w:after="0"/>
      </w:pPr>
      <w:r>
        <w:t>Oligopol</w:t>
      </w:r>
    </w:p>
    <w:p w:rsidR="007A3431" w:rsidRDefault="007A3431" w:rsidP="007A3431">
      <w:pPr>
        <w:pStyle w:val="brd"/>
        <w:spacing w:after="0"/>
      </w:pPr>
      <w:r>
        <w:t>Kartell</w:t>
      </w:r>
    </w:p>
    <w:p w:rsidR="007A3431" w:rsidRDefault="007A3431" w:rsidP="007A3431">
      <w:pPr>
        <w:pStyle w:val="brd"/>
        <w:spacing w:after="0"/>
      </w:pPr>
      <w:r>
        <w:t>Monopolistisk konkurrens</w:t>
      </w:r>
    </w:p>
    <w:p w:rsidR="007A3431" w:rsidRDefault="007A3431" w:rsidP="007A3431">
      <w:pPr>
        <w:pStyle w:val="brd"/>
        <w:spacing w:after="0"/>
      </w:pPr>
    </w:p>
    <w:p w:rsidR="007A3431" w:rsidRDefault="007A3431" w:rsidP="007A3431">
      <w:pPr>
        <w:pStyle w:val="brd"/>
        <w:spacing w:after="0"/>
        <w:rPr>
          <w:b/>
        </w:rPr>
      </w:pPr>
      <w:r>
        <w:rPr>
          <w:b/>
        </w:rPr>
        <w:t>BNP och tillväxt</w:t>
      </w:r>
    </w:p>
    <w:p w:rsidR="007A3431" w:rsidRDefault="007A3431" w:rsidP="007A3431">
      <w:pPr>
        <w:pStyle w:val="brd"/>
        <w:spacing w:after="0"/>
      </w:pPr>
      <w:r>
        <w:t>Bruttonationalprodukten</w:t>
      </w:r>
    </w:p>
    <w:p w:rsidR="007A3431" w:rsidRDefault="007A3431" w:rsidP="007A3431">
      <w:pPr>
        <w:pStyle w:val="brd"/>
        <w:spacing w:after="0"/>
      </w:pPr>
      <w:r>
        <w:t>BNP per capita</w:t>
      </w:r>
    </w:p>
    <w:p w:rsidR="007A3431" w:rsidRDefault="007A3431" w:rsidP="007A3431">
      <w:pPr>
        <w:pStyle w:val="brd"/>
        <w:spacing w:after="0"/>
      </w:pPr>
      <w:r>
        <w:t>PPP</w:t>
      </w:r>
    </w:p>
    <w:p w:rsidR="007A3431" w:rsidRDefault="007A3431" w:rsidP="007A3431">
      <w:pPr>
        <w:pStyle w:val="brd"/>
        <w:spacing w:after="0"/>
      </w:pPr>
      <w:r>
        <w:t>HDI</w:t>
      </w:r>
    </w:p>
    <w:p w:rsidR="007A3431" w:rsidRDefault="007A3431" w:rsidP="007A3431">
      <w:pPr>
        <w:pStyle w:val="brd"/>
        <w:spacing w:after="0"/>
      </w:pPr>
    </w:p>
    <w:p w:rsidR="007A3431" w:rsidRDefault="007A3431" w:rsidP="007A3431">
      <w:pPr>
        <w:pStyle w:val="brd"/>
        <w:spacing w:after="0"/>
      </w:pPr>
    </w:p>
    <w:p w:rsidR="007A3431" w:rsidRDefault="007A3431" w:rsidP="007A3431">
      <w:pPr>
        <w:pStyle w:val="brd"/>
        <w:spacing w:after="0"/>
      </w:pPr>
    </w:p>
    <w:p w:rsidR="007A3431" w:rsidRDefault="007A3431" w:rsidP="007A3431">
      <w:pPr>
        <w:pStyle w:val="brd"/>
        <w:spacing w:after="0"/>
      </w:pPr>
      <w:r>
        <w:br/>
      </w:r>
      <w:r>
        <w:br/>
        <w:t>Tillväxt</w:t>
      </w:r>
    </w:p>
    <w:p w:rsidR="007A3431" w:rsidRDefault="007A3431" w:rsidP="007A3431">
      <w:pPr>
        <w:pStyle w:val="brd"/>
        <w:spacing w:after="0"/>
      </w:pPr>
      <w:r>
        <w:t>Produktionsfaktorer</w:t>
      </w:r>
    </w:p>
    <w:p w:rsidR="007A3431" w:rsidRDefault="007A3431" w:rsidP="007A3431">
      <w:pPr>
        <w:pStyle w:val="brd"/>
        <w:spacing w:after="0"/>
      </w:pPr>
      <w:r>
        <w:t>Realkapital</w:t>
      </w:r>
    </w:p>
    <w:p w:rsidR="007A3431" w:rsidRDefault="007A3431" w:rsidP="007A3431">
      <w:pPr>
        <w:pStyle w:val="brd"/>
        <w:spacing w:after="0"/>
      </w:pPr>
      <w:r>
        <w:t>Produktivitet</w:t>
      </w:r>
    </w:p>
    <w:p w:rsidR="007A3431" w:rsidRDefault="007A3431" w:rsidP="007A3431">
      <w:pPr>
        <w:pStyle w:val="brd"/>
        <w:spacing w:after="0"/>
      </w:pPr>
    </w:p>
    <w:p w:rsidR="007A3431" w:rsidRDefault="007A3431" w:rsidP="007A3431">
      <w:pPr>
        <w:pStyle w:val="brd"/>
        <w:spacing w:after="0"/>
        <w:rPr>
          <w:b/>
        </w:rPr>
      </w:pPr>
      <w:r>
        <w:rPr>
          <w:b/>
        </w:rPr>
        <w:t>Arbetslöshet och inflation</w:t>
      </w:r>
    </w:p>
    <w:p w:rsidR="007A3431" w:rsidRDefault="007A3431" w:rsidP="007A3431">
      <w:pPr>
        <w:pStyle w:val="brd"/>
        <w:spacing w:after="0"/>
      </w:pPr>
      <w:r>
        <w:t>Öppen/dold arbetslöshet</w:t>
      </w:r>
    </w:p>
    <w:p w:rsidR="007A3431" w:rsidRDefault="007A3431" w:rsidP="007A3431">
      <w:pPr>
        <w:pStyle w:val="brd"/>
        <w:spacing w:after="0"/>
      </w:pPr>
      <w:r>
        <w:t>Strukturarbetslöshet</w:t>
      </w:r>
    </w:p>
    <w:p w:rsidR="007A3431" w:rsidRDefault="007A3431" w:rsidP="007A3431">
      <w:pPr>
        <w:pStyle w:val="brd"/>
        <w:spacing w:after="0"/>
      </w:pPr>
      <w:r>
        <w:t>Konjunkturarbetslöshet</w:t>
      </w:r>
    </w:p>
    <w:p w:rsidR="007A3431" w:rsidRDefault="007A3431" w:rsidP="007A3431">
      <w:pPr>
        <w:pStyle w:val="brd"/>
        <w:spacing w:after="0"/>
      </w:pPr>
      <w:r>
        <w:t>Inflation</w:t>
      </w:r>
    </w:p>
    <w:p w:rsidR="007A3431" w:rsidRDefault="007A3431" w:rsidP="007A3431">
      <w:pPr>
        <w:pStyle w:val="brd"/>
        <w:spacing w:after="0"/>
      </w:pPr>
      <w:r>
        <w:t>Deflation</w:t>
      </w:r>
    </w:p>
    <w:p w:rsidR="007A3431" w:rsidRDefault="007A3431" w:rsidP="007A3431">
      <w:pPr>
        <w:pStyle w:val="brd"/>
        <w:spacing w:after="0"/>
      </w:pPr>
    </w:p>
    <w:p w:rsidR="007A3431" w:rsidRDefault="007A3431" w:rsidP="007A3431">
      <w:pPr>
        <w:pStyle w:val="brd"/>
        <w:spacing w:after="0"/>
        <w:rPr>
          <w:b/>
        </w:rPr>
      </w:pPr>
      <w:r>
        <w:rPr>
          <w:b/>
        </w:rPr>
        <w:t>Konjunkturen och ekonomisk politik</w:t>
      </w:r>
    </w:p>
    <w:p w:rsidR="007A3431" w:rsidRDefault="007A3431" w:rsidP="007A3431">
      <w:pPr>
        <w:pStyle w:val="brd"/>
        <w:spacing w:after="0"/>
      </w:pPr>
      <w:r>
        <w:t>Högkonjunktur</w:t>
      </w:r>
    </w:p>
    <w:p w:rsidR="007A3431" w:rsidRDefault="007A3431" w:rsidP="007A3431">
      <w:pPr>
        <w:pStyle w:val="brd"/>
        <w:spacing w:after="0"/>
      </w:pPr>
      <w:r>
        <w:t>Lågkonjunktur</w:t>
      </w:r>
    </w:p>
    <w:p w:rsidR="007A3431" w:rsidRDefault="007A3431" w:rsidP="007A3431">
      <w:pPr>
        <w:pStyle w:val="brd"/>
        <w:spacing w:after="0"/>
      </w:pPr>
      <w:r>
        <w:t>Depression</w:t>
      </w:r>
    </w:p>
    <w:p w:rsidR="007A3431" w:rsidRDefault="007A3431" w:rsidP="007A3431">
      <w:pPr>
        <w:pStyle w:val="brd"/>
        <w:spacing w:after="0"/>
      </w:pPr>
      <w:r>
        <w:t>Trend</w:t>
      </w:r>
    </w:p>
    <w:p w:rsidR="007A3431" w:rsidRDefault="007A3431" w:rsidP="007A3431">
      <w:pPr>
        <w:pStyle w:val="brd"/>
        <w:spacing w:after="0"/>
      </w:pPr>
      <w:r>
        <w:t>Konjunkturcykel</w:t>
      </w:r>
    </w:p>
    <w:p w:rsidR="007A3431" w:rsidRDefault="007A3431" w:rsidP="007A3431">
      <w:pPr>
        <w:pStyle w:val="brd"/>
        <w:spacing w:after="0"/>
      </w:pPr>
      <w:proofErr w:type="spellStart"/>
      <w:r>
        <w:t>Laissez-faire</w:t>
      </w:r>
      <w:proofErr w:type="spellEnd"/>
    </w:p>
    <w:p w:rsidR="007A3431" w:rsidRDefault="007A3431" w:rsidP="007A3431">
      <w:pPr>
        <w:pStyle w:val="brd"/>
        <w:spacing w:after="0"/>
      </w:pPr>
      <w:r>
        <w:t>Finanspolitik</w:t>
      </w:r>
    </w:p>
    <w:p w:rsidR="007A3431" w:rsidRDefault="007A3431" w:rsidP="007A3431">
      <w:pPr>
        <w:pStyle w:val="brd"/>
        <w:spacing w:after="0"/>
      </w:pPr>
      <w:r>
        <w:t>Expansiv finanspolitik</w:t>
      </w:r>
    </w:p>
    <w:p w:rsidR="007A3431" w:rsidRDefault="007A3431" w:rsidP="007A3431">
      <w:pPr>
        <w:pStyle w:val="brd"/>
        <w:spacing w:after="0"/>
      </w:pPr>
      <w:proofErr w:type="spellStart"/>
      <w:r>
        <w:t>Kontraktiv</w:t>
      </w:r>
      <w:proofErr w:type="spellEnd"/>
      <w:r>
        <w:t xml:space="preserve"> finanspolitik</w:t>
      </w:r>
    </w:p>
    <w:p w:rsidR="007A3431" w:rsidRDefault="007A3431" w:rsidP="007A3431">
      <w:pPr>
        <w:pStyle w:val="brd"/>
        <w:spacing w:after="0"/>
      </w:pPr>
      <w:r>
        <w:t>Penningpolitik</w:t>
      </w:r>
    </w:p>
    <w:p w:rsidR="007A3431" w:rsidRDefault="007A3431" w:rsidP="007A3431">
      <w:pPr>
        <w:pStyle w:val="brd"/>
        <w:spacing w:after="0"/>
      </w:pPr>
      <w:r>
        <w:t>Centralbank</w:t>
      </w:r>
    </w:p>
    <w:p w:rsidR="007A3431" w:rsidRDefault="007A3431" w:rsidP="007A3431">
      <w:pPr>
        <w:pStyle w:val="brd"/>
        <w:spacing w:after="0"/>
      </w:pPr>
      <w:r>
        <w:t>Penningmängd</w:t>
      </w:r>
    </w:p>
    <w:p w:rsidR="007A3431" w:rsidRDefault="007A3431" w:rsidP="007A3431">
      <w:pPr>
        <w:pStyle w:val="brd"/>
        <w:spacing w:after="0"/>
      </w:pPr>
      <w:proofErr w:type="gramStart"/>
      <w:r>
        <w:t>Styrränta / reporänta</w:t>
      </w:r>
      <w:proofErr w:type="gramEnd"/>
    </w:p>
    <w:p w:rsidR="007A3431" w:rsidRDefault="007A3431" w:rsidP="007A3431">
      <w:pPr>
        <w:pStyle w:val="brd"/>
        <w:spacing w:after="0"/>
      </w:pPr>
      <w:r>
        <w:t>Expansiv penningpolitik</w:t>
      </w:r>
    </w:p>
    <w:p w:rsidR="007A3431" w:rsidRDefault="007A3431" w:rsidP="007A3431">
      <w:pPr>
        <w:pStyle w:val="brd"/>
        <w:spacing w:after="0"/>
      </w:pPr>
      <w:proofErr w:type="spellStart"/>
      <w:r>
        <w:t>Kontraktiv</w:t>
      </w:r>
      <w:proofErr w:type="spellEnd"/>
      <w:r>
        <w:t xml:space="preserve"> penningpolitik</w:t>
      </w:r>
    </w:p>
    <w:p w:rsidR="007A3431" w:rsidRDefault="007A3431" w:rsidP="007A3431">
      <w:pPr>
        <w:pStyle w:val="brd"/>
        <w:spacing w:after="0" w:line="240" w:lineRule="auto"/>
      </w:pPr>
    </w:p>
    <w:p w:rsidR="007A3431" w:rsidRPr="007A3431" w:rsidRDefault="007A3431" w:rsidP="007A3431">
      <w:pPr>
        <w:pStyle w:val="brd"/>
        <w:spacing w:after="0" w:line="240" w:lineRule="auto"/>
      </w:pPr>
    </w:p>
    <w:sectPr w:rsidR="007A3431" w:rsidRPr="007A3431" w:rsidSect="007A3431">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0C3" w:rsidRDefault="00C750C3" w:rsidP="006C1E33">
      <w:pPr>
        <w:spacing w:after="0" w:line="240" w:lineRule="auto"/>
      </w:pPr>
      <w:r>
        <w:separator/>
      </w:r>
    </w:p>
  </w:endnote>
  <w:endnote w:type="continuationSeparator" w:id="0">
    <w:p w:rsidR="00C750C3" w:rsidRDefault="00C750C3" w:rsidP="006C1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0C3" w:rsidRDefault="00C750C3" w:rsidP="006C1E33">
      <w:pPr>
        <w:spacing w:after="0" w:line="240" w:lineRule="auto"/>
      </w:pPr>
      <w:r>
        <w:separator/>
      </w:r>
    </w:p>
  </w:footnote>
  <w:footnote w:type="continuationSeparator" w:id="0">
    <w:p w:rsidR="00C750C3" w:rsidRDefault="00C750C3" w:rsidP="006C1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C3" w:rsidRDefault="00C750C3">
    <w:pPr>
      <w:pStyle w:val="Sidhuvud"/>
    </w:pPr>
    <w:r>
      <w:t>Samhällskunskap 1b - Samhällsekonomi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6FB1"/>
    <w:multiLevelType w:val="hybridMultilevel"/>
    <w:tmpl w:val="572C848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1AD1972"/>
    <w:multiLevelType w:val="hybridMultilevel"/>
    <w:tmpl w:val="44B433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E2C058D"/>
    <w:multiLevelType w:val="hybridMultilevel"/>
    <w:tmpl w:val="5358A9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2063342"/>
    <w:multiLevelType w:val="hybridMultilevel"/>
    <w:tmpl w:val="CB144C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9F321CC"/>
    <w:multiLevelType w:val="hybridMultilevel"/>
    <w:tmpl w:val="3208D77C"/>
    <w:lvl w:ilvl="0" w:tplc="D730090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60EB7333"/>
    <w:multiLevelType w:val="hybridMultilevel"/>
    <w:tmpl w:val="8E887AA6"/>
    <w:lvl w:ilvl="0" w:tplc="B4709A9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105594F"/>
    <w:multiLevelType w:val="hybridMultilevel"/>
    <w:tmpl w:val="AAF4C07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70909FD"/>
    <w:multiLevelType w:val="hybridMultilevel"/>
    <w:tmpl w:val="64CEA286"/>
    <w:lvl w:ilvl="0" w:tplc="074E8B9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nsid w:val="6B520386"/>
    <w:multiLevelType w:val="hybridMultilevel"/>
    <w:tmpl w:val="4ECEB2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D5F149F"/>
    <w:multiLevelType w:val="hybridMultilevel"/>
    <w:tmpl w:val="303CDC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9"/>
  </w:num>
  <w:num w:numId="5">
    <w:abstractNumId w:val="8"/>
  </w:num>
  <w:num w:numId="6">
    <w:abstractNumId w:val="4"/>
  </w:num>
  <w:num w:numId="7">
    <w:abstractNumId w:val="7"/>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6C1E33"/>
    <w:rsid w:val="00002476"/>
    <w:rsid w:val="00047320"/>
    <w:rsid w:val="0012590D"/>
    <w:rsid w:val="0017353D"/>
    <w:rsid w:val="001D7835"/>
    <w:rsid w:val="00230B91"/>
    <w:rsid w:val="00346553"/>
    <w:rsid w:val="003A0F49"/>
    <w:rsid w:val="0042193F"/>
    <w:rsid w:val="004F4E8F"/>
    <w:rsid w:val="005F5E23"/>
    <w:rsid w:val="00613CEE"/>
    <w:rsid w:val="006C1E33"/>
    <w:rsid w:val="00710715"/>
    <w:rsid w:val="007A3431"/>
    <w:rsid w:val="007B7E35"/>
    <w:rsid w:val="00920292"/>
    <w:rsid w:val="009C6D41"/>
    <w:rsid w:val="009E3BF0"/>
    <w:rsid w:val="009F7142"/>
    <w:rsid w:val="00A873AC"/>
    <w:rsid w:val="00AA2874"/>
    <w:rsid w:val="00AB5E8A"/>
    <w:rsid w:val="00AF7B55"/>
    <w:rsid w:val="00B767DB"/>
    <w:rsid w:val="00B9377D"/>
    <w:rsid w:val="00C750C3"/>
    <w:rsid w:val="00CA0E14"/>
    <w:rsid w:val="00CA5D29"/>
    <w:rsid w:val="00DB675A"/>
    <w:rsid w:val="00ED0082"/>
    <w:rsid w:val="00F0280D"/>
    <w:rsid w:val="00F3248B"/>
    <w:rsid w:val="00FF2ED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12" type="connector" idref="#_x0000_s1030"/>
        <o:r id="V:Rule13" type="connector" idref="#_x0000_s1032"/>
        <o:r id="V:Rule14" type="connector" idref="#_x0000_s1031"/>
        <o:r id="V:Rule15" type="connector" idref="#_x0000_s1036"/>
        <o:r id="V:Rule16" type="connector" idref="#_x0000_s1035"/>
        <o:r id="V:Rule17" type="connector" idref="#_x0000_s1033"/>
        <o:r id="V:Rule18" type="connector" idref="#_x0000_s1034"/>
        <o:r id="V:Rule19" type="connector" idref="#_x0000_s1044"/>
        <o:r id="V:Rule20" type="connector" idref="#_x0000_s1045"/>
        <o:r id="V:Rule21" type="connector" idref="#_x0000_s1037"/>
        <o:r id="V:Rule22" type="connector" idref="#_x0000_s103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F0"/>
    <w:pPr>
      <w:spacing w:after="200" w:line="276" w:lineRule="auto"/>
    </w:pPr>
    <w:rPr>
      <w:sz w:val="22"/>
      <w:szCs w:val="22"/>
      <w:lang w:eastAsia="en-US"/>
    </w:rPr>
  </w:style>
  <w:style w:type="paragraph" w:styleId="Rubrik2">
    <w:name w:val="heading 2"/>
    <w:basedOn w:val="Normal"/>
    <w:link w:val="Rubrik2Char"/>
    <w:uiPriority w:val="9"/>
    <w:qFormat/>
    <w:rsid w:val="00AA2874"/>
    <w:pPr>
      <w:spacing w:before="100" w:beforeAutospacing="1" w:after="100" w:afterAutospacing="1" w:line="240" w:lineRule="auto"/>
      <w:outlineLvl w:val="1"/>
    </w:pPr>
    <w:rPr>
      <w:rFonts w:ascii="Times New Roman" w:eastAsia="Times New Roman" w:hAnsi="Times New Roman"/>
      <w:b/>
      <w:bCs/>
      <w:sz w:val="36"/>
      <w:szCs w:val="36"/>
      <w:lang w:eastAsia="sv-SE"/>
    </w:rPr>
  </w:style>
  <w:style w:type="paragraph" w:styleId="Rubrik3">
    <w:name w:val="heading 3"/>
    <w:basedOn w:val="Normal"/>
    <w:link w:val="Rubrik3Char"/>
    <w:uiPriority w:val="9"/>
    <w:qFormat/>
    <w:rsid w:val="00AA2874"/>
    <w:pPr>
      <w:spacing w:before="100" w:beforeAutospacing="1" w:after="100" w:afterAutospacing="1" w:line="240" w:lineRule="auto"/>
      <w:outlineLvl w:val="2"/>
    </w:pPr>
    <w:rPr>
      <w:rFonts w:ascii="Times New Roman" w:eastAsia="Times New Roman" w:hAnsi="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
    <w:name w:val="_Rubrik"/>
    <w:basedOn w:val="Normal"/>
    <w:link w:val="RubrikChar"/>
    <w:qFormat/>
    <w:rsid w:val="009E3BF0"/>
    <w:rPr>
      <w:rFonts w:ascii="Trebuchet MS" w:hAnsi="Trebuchet MS" w:cs="Tahoma"/>
      <w:sz w:val="36"/>
      <w:szCs w:val="36"/>
      <w:lang w:eastAsia="sv-SE"/>
    </w:rPr>
  </w:style>
  <w:style w:type="character" w:customStyle="1" w:styleId="RubrikChar">
    <w:name w:val="_Rubrik Char"/>
    <w:basedOn w:val="Standardstycketeckensnitt"/>
    <w:link w:val="Rubrik"/>
    <w:rsid w:val="009E3BF0"/>
    <w:rPr>
      <w:rFonts w:ascii="Trebuchet MS" w:hAnsi="Trebuchet MS" w:cs="Tahoma"/>
      <w:sz w:val="36"/>
      <w:szCs w:val="36"/>
    </w:rPr>
  </w:style>
  <w:style w:type="paragraph" w:customStyle="1" w:styleId="brd">
    <w:name w:val="_bröd"/>
    <w:basedOn w:val="Normal"/>
    <w:link w:val="brdChar"/>
    <w:qFormat/>
    <w:rsid w:val="009E3BF0"/>
    <w:rPr>
      <w:rFonts w:ascii="Garamond" w:hAnsi="Garamond" w:cs="Tahoma"/>
      <w:sz w:val="28"/>
      <w:szCs w:val="28"/>
      <w:lang w:eastAsia="sv-SE"/>
    </w:rPr>
  </w:style>
  <w:style w:type="character" w:customStyle="1" w:styleId="brdChar">
    <w:name w:val="_bröd Char"/>
    <w:basedOn w:val="Standardstycketeckensnitt"/>
    <w:link w:val="brd"/>
    <w:rsid w:val="009E3BF0"/>
    <w:rPr>
      <w:rFonts w:ascii="Garamond" w:hAnsi="Garamond" w:cs="Tahoma"/>
      <w:sz w:val="28"/>
      <w:szCs w:val="28"/>
    </w:rPr>
  </w:style>
  <w:style w:type="paragraph" w:styleId="Sidhuvud">
    <w:name w:val="header"/>
    <w:basedOn w:val="Normal"/>
    <w:link w:val="SidhuvudChar"/>
    <w:uiPriority w:val="99"/>
    <w:semiHidden/>
    <w:unhideWhenUsed/>
    <w:rsid w:val="006C1E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C1E33"/>
    <w:rPr>
      <w:sz w:val="22"/>
      <w:szCs w:val="22"/>
      <w:lang w:eastAsia="en-US"/>
    </w:rPr>
  </w:style>
  <w:style w:type="paragraph" w:styleId="Sidfot">
    <w:name w:val="footer"/>
    <w:basedOn w:val="Normal"/>
    <w:link w:val="SidfotChar"/>
    <w:uiPriority w:val="99"/>
    <w:semiHidden/>
    <w:unhideWhenUsed/>
    <w:rsid w:val="006C1E3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6C1E33"/>
    <w:rPr>
      <w:sz w:val="22"/>
      <w:szCs w:val="22"/>
      <w:lang w:eastAsia="en-US"/>
    </w:rPr>
  </w:style>
  <w:style w:type="table" w:styleId="Tabellrutnt">
    <w:name w:val="Table Grid"/>
    <w:basedOn w:val="Normaltabell"/>
    <w:uiPriority w:val="59"/>
    <w:rsid w:val="006C1E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Standardstycketeckensnitt"/>
    <w:rsid w:val="006C1E33"/>
  </w:style>
  <w:style w:type="paragraph" w:styleId="Liststycke">
    <w:name w:val="List Paragraph"/>
    <w:basedOn w:val="Normal"/>
    <w:uiPriority w:val="34"/>
    <w:qFormat/>
    <w:rsid w:val="009C6D41"/>
    <w:pPr>
      <w:ind w:left="720"/>
      <w:contextualSpacing/>
    </w:pPr>
  </w:style>
  <w:style w:type="character" w:customStyle="1" w:styleId="Rubrik2Char">
    <w:name w:val="Rubrik 2 Char"/>
    <w:basedOn w:val="Standardstycketeckensnitt"/>
    <w:link w:val="Rubrik2"/>
    <w:uiPriority w:val="9"/>
    <w:rsid w:val="00AA2874"/>
    <w:rPr>
      <w:rFonts w:ascii="Times New Roman" w:eastAsia="Times New Roman" w:hAnsi="Times New Roman"/>
      <w:b/>
      <w:bCs/>
      <w:sz w:val="36"/>
      <w:szCs w:val="36"/>
    </w:rPr>
  </w:style>
  <w:style w:type="character" w:customStyle="1" w:styleId="Rubrik3Char">
    <w:name w:val="Rubrik 3 Char"/>
    <w:basedOn w:val="Standardstycketeckensnitt"/>
    <w:link w:val="Rubrik3"/>
    <w:uiPriority w:val="9"/>
    <w:rsid w:val="00AA2874"/>
    <w:rPr>
      <w:rFonts w:ascii="Times New Roman" w:eastAsia="Times New Roman" w:hAnsi="Times New Roman"/>
      <w:b/>
      <w:bCs/>
      <w:sz w:val="27"/>
      <w:szCs w:val="27"/>
    </w:rPr>
  </w:style>
  <w:style w:type="character" w:customStyle="1" w:styleId="a2009xxxingress">
    <w:name w:val="a2009xxxingress"/>
    <w:basedOn w:val="Standardstycketeckensnitt"/>
    <w:rsid w:val="00AA2874"/>
  </w:style>
  <w:style w:type="paragraph" w:styleId="Normalwebb">
    <w:name w:val="Normal (Web)"/>
    <w:basedOn w:val="Normal"/>
    <w:uiPriority w:val="99"/>
    <w:semiHidden/>
    <w:unhideWhenUsed/>
    <w:rsid w:val="00AA2874"/>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2009xxxbrodtext">
    <w:name w:val="a2009xxxbrodtext"/>
    <w:basedOn w:val="Standardstycketeckensnitt"/>
    <w:rsid w:val="00AA2874"/>
  </w:style>
</w:styles>
</file>

<file path=word/webSettings.xml><?xml version="1.0" encoding="utf-8"?>
<w:webSettings xmlns:r="http://schemas.openxmlformats.org/officeDocument/2006/relationships" xmlns:w="http://schemas.openxmlformats.org/wordprocessingml/2006/main">
  <w:divs>
    <w:div w:id="1220290310">
      <w:bodyDiv w:val="1"/>
      <w:marLeft w:val="0"/>
      <w:marRight w:val="0"/>
      <w:marTop w:val="0"/>
      <w:marBottom w:val="0"/>
      <w:divBdr>
        <w:top w:val="none" w:sz="0" w:space="0" w:color="auto"/>
        <w:left w:val="none" w:sz="0" w:space="0" w:color="auto"/>
        <w:bottom w:val="none" w:sz="0" w:space="0" w:color="auto"/>
        <w:right w:val="none" w:sz="0" w:space="0" w:color="auto"/>
      </w:divBdr>
      <w:divsChild>
        <w:div w:id="1650787749">
          <w:marLeft w:val="0"/>
          <w:marRight w:val="0"/>
          <w:marTop w:val="0"/>
          <w:marBottom w:val="0"/>
          <w:divBdr>
            <w:top w:val="none" w:sz="0" w:space="0" w:color="auto"/>
            <w:left w:val="none" w:sz="0" w:space="0" w:color="auto"/>
            <w:bottom w:val="none" w:sz="0" w:space="0" w:color="auto"/>
            <w:right w:val="none" w:sz="0" w:space="0" w:color="auto"/>
          </w:divBdr>
        </w:div>
        <w:div w:id="308093262">
          <w:marLeft w:val="0"/>
          <w:marRight w:val="0"/>
          <w:marTop w:val="0"/>
          <w:marBottom w:val="0"/>
          <w:divBdr>
            <w:top w:val="none" w:sz="0" w:space="0" w:color="auto"/>
            <w:left w:val="none" w:sz="0" w:space="0" w:color="auto"/>
            <w:bottom w:val="none" w:sz="0" w:space="0" w:color="auto"/>
            <w:right w:val="none" w:sz="0" w:space="0" w:color="auto"/>
          </w:divBdr>
        </w:div>
        <w:div w:id="108784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AA140-EFC8-4734-A61F-D5CA6EAF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2160</Words>
  <Characters>11448</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janjuo</dc:creator>
  <cp:lastModifiedBy>janjuo</cp:lastModifiedBy>
  <cp:revision>7</cp:revision>
  <dcterms:created xsi:type="dcterms:W3CDTF">2013-01-24T09:02:00Z</dcterms:created>
  <dcterms:modified xsi:type="dcterms:W3CDTF">2013-01-28T16:54:00Z</dcterms:modified>
</cp:coreProperties>
</file>